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华文中宋" w:eastAsia="方正小标宋简体"/>
          <w:spacing w:val="30"/>
          <w:sz w:val="44"/>
          <w:szCs w:val="44"/>
        </w:rPr>
      </w:pP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遂宁市蓬溪县</w:t>
      </w:r>
    </w:p>
    <w:p>
      <w:pPr>
        <w:spacing w:line="800" w:lineRule="exact"/>
        <w:jc w:val="center"/>
        <w:rPr>
          <w:rFonts w:hint="eastAsia" w:ascii="方正小标宋简体" w:hAnsi="华文中宋" w:eastAsia="方正小标宋简体"/>
          <w:spacing w:val="30"/>
          <w:sz w:val="44"/>
          <w:szCs w:val="44"/>
        </w:rPr>
      </w:pP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2019年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  <w:lang w:eastAsia="zh-CN"/>
        </w:rPr>
        <w:t>文井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镇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  <w:lang w:eastAsia="zh-CN"/>
        </w:rPr>
        <w:t>仙灵山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村农村</w:t>
      </w:r>
    </w:p>
    <w:p>
      <w:pPr>
        <w:spacing w:line="800" w:lineRule="exact"/>
        <w:jc w:val="center"/>
        <w:rPr>
          <w:rFonts w:hint="eastAsia" w:ascii="方正小标宋简体" w:hAnsi="华文中宋" w:eastAsia="方正小标宋简体"/>
          <w:spacing w:val="30"/>
          <w:sz w:val="44"/>
          <w:szCs w:val="44"/>
        </w:rPr>
      </w:pP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“厕所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  <w:lang w:eastAsia="zh-CN"/>
        </w:rPr>
        <w:t>革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命”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  <w:lang w:eastAsia="zh-CN"/>
        </w:rPr>
        <w:t>重点</w:t>
      </w:r>
      <w:r>
        <w:rPr>
          <w:rFonts w:hint="eastAsia" w:ascii="方正小标宋简体" w:hAnsi="华文中宋" w:eastAsia="方正小标宋简体"/>
          <w:spacing w:val="30"/>
          <w:sz w:val="44"/>
          <w:szCs w:val="44"/>
        </w:rPr>
        <w:t>村建设项目</w:t>
      </w:r>
    </w:p>
    <w:p>
      <w:pPr>
        <w:spacing w:line="800" w:lineRule="exact"/>
        <w:jc w:val="center"/>
        <w:rPr>
          <w:rFonts w:hint="eastAsia" w:ascii="隶书" w:eastAsia="隶书"/>
          <w:sz w:val="120"/>
          <w:szCs w:val="120"/>
        </w:rPr>
      </w:pPr>
    </w:p>
    <w:p>
      <w:pPr>
        <w:spacing w:before="300" w:line="1600" w:lineRule="exact"/>
        <w:jc w:val="center"/>
        <w:rPr>
          <w:rFonts w:hint="eastAsia" w:ascii="方正小标宋简体" w:eastAsia="方正小标宋简体"/>
          <w:sz w:val="120"/>
          <w:szCs w:val="120"/>
        </w:rPr>
      </w:pPr>
      <w:r>
        <w:rPr>
          <w:rFonts w:hint="eastAsia" w:ascii="方正小标宋简体" w:eastAsia="方正小标宋简体"/>
          <w:sz w:val="120"/>
          <w:szCs w:val="120"/>
        </w:rPr>
        <w:t>实</w:t>
      </w:r>
    </w:p>
    <w:p>
      <w:pPr>
        <w:spacing w:before="300" w:line="1600" w:lineRule="exact"/>
        <w:jc w:val="center"/>
        <w:rPr>
          <w:rFonts w:hint="eastAsia" w:ascii="方正小标宋简体" w:eastAsia="方正小标宋简体"/>
          <w:sz w:val="120"/>
          <w:szCs w:val="120"/>
        </w:rPr>
      </w:pPr>
      <w:r>
        <w:rPr>
          <w:rFonts w:hint="eastAsia" w:ascii="方正小标宋简体" w:eastAsia="方正小标宋简体"/>
          <w:sz w:val="120"/>
          <w:szCs w:val="120"/>
        </w:rPr>
        <w:t>施</w:t>
      </w:r>
    </w:p>
    <w:p>
      <w:pPr>
        <w:spacing w:before="300" w:line="1600" w:lineRule="exact"/>
        <w:jc w:val="center"/>
        <w:rPr>
          <w:rFonts w:hint="eastAsia" w:ascii="方正小标宋简体" w:eastAsia="方正小标宋简体"/>
          <w:sz w:val="120"/>
          <w:szCs w:val="120"/>
        </w:rPr>
      </w:pPr>
      <w:r>
        <w:rPr>
          <w:rFonts w:hint="eastAsia" w:ascii="方正小标宋简体" w:eastAsia="方正小标宋简体"/>
          <w:sz w:val="120"/>
          <w:szCs w:val="120"/>
        </w:rPr>
        <w:t>方</w:t>
      </w:r>
    </w:p>
    <w:p>
      <w:pPr>
        <w:spacing w:before="300" w:line="1600" w:lineRule="exact"/>
        <w:jc w:val="center"/>
        <w:rPr>
          <w:rFonts w:hint="eastAsia" w:ascii="方正小标宋简体" w:eastAsia="方正小标宋简体"/>
          <w:sz w:val="120"/>
          <w:szCs w:val="120"/>
        </w:rPr>
      </w:pPr>
      <w:r>
        <w:rPr>
          <w:rFonts w:hint="eastAsia" w:ascii="方正小标宋简体" w:eastAsia="方正小标宋简体"/>
          <w:sz w:val="120"/>
          <w:szCs w:val="120"/>
        </w:rPr>
        <w:t>案</w:t>
      </w:r>
    </w:p>
    <w:p>
      <w:pPr>
        <w:spacing w:line="700" w:lineRule="exact"/>
        <w:rPr>
          <w:rFonts w:hint="eastAsia" w:ascii="方正小标宋简体" w:eastAsia="方正小标宋简体"/>
          <w:sz w:val="120"/>
          <w:szCs w:val="120"/>
        </w:rPr>
      </w:pPr>
    </w:p>
    <w:p>
      <w:pPr>
        <w:spacing w:line="700" w:lineRule="exact"/>
        <w:rPr>
          <w:rFonts w:hint="eastAsia" w:ascii="方正小标宋简体" w:eastAsia="方正小标宋简体"/>
          <w:sz w:val="120"/>
          <w:szCs w:val="120"/>
        </w:rPr>
      </w:pPr>
    </w:p>
    <w:p>
      <w:pPr>
        <w:spacing w:line="700" w:lineRule="exact"/>
        <w:jc w:val="center"/>
        <w:rPr>
          <w:rFonts w:hint="eastAsia" w:ascii="方正小标宋简体" w:eastAsia="方正小标宋简体"/>
          <w:spacing w:val="70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项目申报单位：遂宁市蓬溪县</w:t>
      </w:r>
      <w:r>
        <w:rPr>
          <w:rFonts w:hint="eastAsia" w:ascii="方正小标宋简体" w:eastAsia="方正小标宋简体"/>
          <w:spacing w:val="-20"/>
          <w:sz w:val="32"/>
          <w:szCs w:val="32"/>
          <w:lang w:eastAsia="zh-CN"/>
        </w:rPr>
        <w:t>文井</w:t>
      </w:r>
      <w:r>
        <w:rPr>
          <w:rFonts w:hint="eastAsia" w:ascii="方正小标宋简体" w:eastAsia="方正小标宋简体"/>
          <w:spacing w:val="-20"/>
          <w:sz w:val="32"/>
          <w:szCs w:val="32"/>
        </w:rPr>
        <w:t>镇</w:t>
      </w:r>
      <w:r>
        <w:rPr>
          <w:rFonts w:hint="eastAsia" w:ascii="方正小标宋简体" w:eastAsia="方正小标宋简体"/>
          <w:spacing w:val="-20"/>
          <w:sz w:val="32"/>
          <w:szCs w:val="32"/>
          <w:lang w:eastAsia="zh-CN"/>
        </w:rPr>
        <w:t>仙灵山</w:t>
      </w:r>
      <w:r>
        <w:rPr>
          <w:rFonts w:hint="eastAsia" w:ascii="方正小标宋简体" w:eastAsia="方正小标宋简体"/>
          <w:spacing w:val="-20"/>
          <w:sz w:val="32"/>
          <w:szCs w:val="32"/>
        </w:rPr>
        <w:t>村村民委员会</w:t>
      </w:r>
    </w:p>
    <w:p>
      <w:pPr>
        <w:spacing w:line="700" w:lineRule="exact"/>
        <w:ind w:left="2240" w:hanging="2240" w:hangingChars="700"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编  制 时 间：2019年8月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蓬溪县文井镇仙灵山村2019年度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="440" w:hanging="440" w:hangingChar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农村“厕所革命”工作方案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为全面贯彻党的十九大精神，深入落实习近平总书记关于厕所革命的批示要求，有效推进农村“厕所革命”，补齐影响群众生活品质短板，结合村情实际，制定本工作方案。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一、总体思路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Chars="304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（一）工作目标。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新完成278户一体化三格化粪池农村户用厕所改造。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Chars="304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（二）基本原则。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1.示范带动，整村推进。通过示范户的示范作用，引导群众主动改厕，以户为单元，实施整村稳步推进，整体规划设计，全面组织发动，持续稳定解决农村厕所问题。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2.村民主体，政府引导。注重发挥村民作为参与者、建设者和受益者的主体作用，尊重村民意愿，建立完善公众参与机制保障群众的决策权、参与权和监督权。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3.因地制宜，分类施策。根据各户域位置、布局形态规模、基础设施现状、生活文化传统、经济水平条件等因素，科学确定整治标准和推进方案，选择适合每户改厕技术模式，不搞“一刀切”。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4.突出重点，有序实施。按照先易后难，先试点后铺开的方式有序实施户用厕所改造工作。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二、改厕内容及标准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(一)建设标准。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无害化卫生厕所。厕屋结构完整，有墙有顶，清洁、无蝇蛆、基本无臭，贮粪池不渗、不漏、密闭有盖，安装具备有效降低粪便中生物性致病因子的三格化粪池卫生设施。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（二）改厕对象。未达到无害化处理的农村户用厕所，多年无人居住、3年内有搬迁计划的农户暂不实施改厕，不计入普及率计算基数。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(三)建设内容。无害化厕所主要推行新建一体化三格式化粪池方式。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(四)补助标准。</w:t>
      </w:r>
      <w:r>
        <w:rPr>
          <w:rFonts w:hint="eastAsia" w:ascii="仿宋" w:hAnsi="仿宋" w:eastAsia="仿宋"/>
          <w:color w:val="000000"/>
          <w:sz w:val="32"/>
          <w:szCs w:val="32"/>
        </w:rPr>
        <w:t>县级财政按照无害化卫生厕所建设户均2000元的标准定额补助到镇，乡镇根据农户改建内容统筹安排奖补资金，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具体户数以相关部门联合实际验收为准，其中要剔除2019年易地扶贫搬迁、C/D级危房改造、土坯房改造等已改造完成且达标的户数。实行“乡镇指导、村为主体、包干使用、统筹补助”。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三、实施步骤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(一)摸底动员阶段(2019年2月-4月)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以村为单位，摸清摸准农户总数、农村无害化厕所户数、需改建农村无害化厕所户数等重要数据，实行“一户一策、建档立卡、逐个销号”。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(二)开展试点阶段(2019年4月-6月)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坚持试点先行，要选取部分家庭条件较好配合积极性高的农户先行先试，为面上推开做好技术准备。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(三)全面推进阶段(2019年8月-11月)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总结试点户建设经验基础上，8月全面启动农村改厕工作，9月底前完成任务75%以上，在11月底前全面完成改厕任务。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(四)检查验收阶段(2019年12月)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改厕结束后，由村两委进行初验，申请乡镇复核、县验收，由县财政局按程序进行拨付;群众自筹部分资金，由村组织群众自行与施工队结算。对改厕验收合格的给予奖补，不合格的限期整改验收后再予以奖补。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四、工作要求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（一）严格改厕流程。由农户提出申请，经村两委审核后由乡镇审批，县级备案，实施标准和工程内容由乡村跟农户共同规划确定。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（二）建好改厕档案。村建立农户改厕档案，先建档，后施工，销号档案中要有改造申请表和档案表，并配有改厕前后对比照片，做到全面、真实、准确。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五、广泛宣传发动。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充分利用广播电视、微信、横幅、宣传单等多种形式宣传，广泛开展村民动员大会，大力宣传农村改厕对改善农村人居环境、提高农民生活质量和健康水平的重要作用，最大限度调动广大群众的积极性、主动性、创造性，营造浓厚的农村改厕工作氛围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   文井镇仙灵山村民委员会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   2019年8月15日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pStyle w:val="2"/>
        <w:rPr>
          <w:rFonts w:hint="eastAsia"/>
          <w:lang w:val="en-US" w:eastAsia="zh-CN"/>
        </w:rPr>
      </w:pPr>
    </w:p>
    <w:tbl>
      <w:tblPr>
        <w:tblStyle w:val="3"/>
        <w:tblW w:w="1188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077"/>
        <w:gridCol w:w="1074"/>
        <w:gridCol w:w="1077"/>
        <w:gridCol w:w="1075"/>
        <w:gridCol w:w="1075"/>
        <w:gridCol w:w="1075"/>
        <w:gridCol w:w="1130"/>
        <w:gridCol w:w="1077"/>
        <w:gridCol w:w="1075"/>
        <w:gridCol w:w="10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1880" w:type="dxa"/>
            <w:gridSpan w:val="11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遂宁市蓬溪县文井镇仙灵山村农村“厕所革命”示范村建设项目建设内容及资金投入概算表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档案号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农户姓名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改厕  模式</w:t>
            </w:r>
          </w:p>
        </w:tc>
        <w:tc>
          <w:tcPr>
            <w:tcW w:w="540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建设内容及概算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造价（元）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资金来源（元）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厕屋墙体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蹲便器及厕屋地坪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原粪坑混凝土盖板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一体化粪池（砖砌）及安装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排气管、地漏管（DN75）、排污管（DN110）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中省市县财政资金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群众自筹(含厕屋及挖化粪池劳力)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赵守金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赵华章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赵贵章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赵培成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赵世胜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赵守德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赵守勇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赵文森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赵永森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赵海成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赵冬生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赵勇成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赵和森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赵保田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赵勇剑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赵成洪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赵学章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赵成清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赵成荣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赵世万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赵守兵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赵守超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赵荣华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赵守荣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赵伟洪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赵治成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赵林文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赵楷文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赵育春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何全芬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赵千文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刘体琼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赵涛文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王先涛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赵友文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岳福润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赵启秀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何先炳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王现坤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王义伟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王先荣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赵荣森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赵志生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赵永生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陈俊兰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赵建文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赵泽荣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赵映怀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赵进文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赵林德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赵正西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朱华文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赵五元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朱华清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赵祥涛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赵志渊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杨禄英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王学芳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赵荣洲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赵正东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青绍春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赵龙德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赵小平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赵瑞德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赵奎君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赵贵文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赵培基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赵普登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陈代洪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张学芬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赵绪德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赵和生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赵小云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杨秀兰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岳全秀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赵国培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杜国秀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赵小和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赵九元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赵大勇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赵云清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赵桂东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段丕树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段丕文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赵冀德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杨兴芬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王华海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赵大银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赵有清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赵桂明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赵桂兵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赵国章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赵文章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赵其章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赵发章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王金玉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赵海德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赵云湖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赵金成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赵海清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赵恩德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赵明云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赵税成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任昌会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王秀华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张素清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赵开佑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赵育坤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任天芬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赵育兵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赵育和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赵书文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王良芬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赵元成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赵富文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赵兵成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任天金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任天银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任天武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任天文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任天明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任永清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任天华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任勇刚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赵育明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张秀英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赵育平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李树雄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赵育银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赵运全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赵奇文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任贵英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任天超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赵华东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赵洪华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赵许华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赵志元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赵友文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陈吉树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王春修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赵光贞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王金秀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赵丕清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赵银洲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赵长清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赵华茂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晏坤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赵会武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赵炳德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赵泽伟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赵桂英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赵普训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赵银德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王树琼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陈德金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一体化三格化粪池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22.24万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5.56万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5.56万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27.8万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5.56万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66.72万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55.6万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11.12万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both"/>
        <w:textAlignment w:val="auto"/>
      </w:pP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61122"/>
    <w:rsid w:val="0353188E"/>
    <w:rsid w:val="04261122"/>
    <w:rsid w:val="08E52EBC"/>
    <w:rsid w:val="0946513B"/>
    <w:rsid w:val="1304550B"/>
    <w:rsid w:val="156024F5"/>
    <w:rsid w:val="166B0C0E"/>
    <w:rsid w:val="1C8A259D"/>
    <w:rsid w:val="20E8018B"/>
    <w:rsid w:val="26E839DD"/>
    <w:rsid w:val="276F2BE3"/>
    <w:rsid w:val="2983293C"/>
    <w:rsid w:val="29DC2CA1"/>
    <w:rsid w:val="2BFA44FB"/>
    <w:rsid w:val="2E4957D2"/>
    <w:rsid w:val="2F0F7EB5"/>
    <w:rsid w:val="31C665DF"/>
    <w:rsid w:val="3A83054D"/>
    <w:rsid w:val="3B946EF8"/>
    <w:rsid w:val="3BBF7EAC"/>
    <w:rsid w:val="42B233AB"/>
    <w:rsid w:val="44EF100C"/>
    <w:rsid w:val="4741476F"/>
    <w:rsid w:val="4E2118FC"/>
    <w:rsid w:val="51BA5E85"/>
    <w:rsid w:val="51EC0ACC"/>
    <w:rsid w:val="52131F4E"/>
    <w:rsid w:val="548C1053"/>
    <w:rsid w:val="559846B9"/>
    <w:rsid w:val="5CE94FFB"/>
    <w:rsid w:val="5D1E36FD"/>
    <w:rsid w:val="672B2B6C"/>
    <w:rsid w:val="683E0073"/>
    <w:rsid w:val="6BA7638D"/>
    <w:rsid w:val="6F2275C2"/>
    <w:rsid w:val="703620D6"/>
    <w:rsid w:val="712F5280"/>
    <w:rsid w:val="76A63A90"/>
    <w:rsid w:val="7C6D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2019-08-22T08:04:00Z</dcterms:created>
  <dc:creator>覃飛飛飛</dc:creator>
  <cp:lastModifiedBy>Administrator</cp:lastModifiedBy>
  <dcterms:modified xsi:type="dcterms:W3CDTF">2019-11-09T09:20:39Z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