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6EF" w:rsidRDefault="001456EF">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遂宁市蓬溪县</w:t>
      </w:r>
    </w:p>
    <w:p w:rsidR="001456EF" w:rsidRDefault="001456EF">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spacing w:val="30"/>
          <w:sz w:val="44"/>
          <w:szCs w:val="44"/>
        </w:rPr>
        <w:t>2019</w:t>
      </w:r>
      <w:r>
        <w:rPr>
          <w:rFonts w:ascii="方正小标宋简体" w:eastAsia="方正小标宋简体" w:hAnsi="华文中宋" w:hint="eastAsia"/>
          <w:spacing w:val="30"/>
          <w:sz w:val="44"/>
          <w:szCs w:val="44"/>
        </w:rPr>
        <w:t>年大石镇南塘村农村“厕所革命”示范村建设项目</w:t>
      </w:r>
    </w:p>
    <w:p w:rsidR="001456EF" w:rsidRDefault="001456EF">
      <w:pPr>
        <w:spacing w:line="800" w:lineRule="exact"/>
        <w:jc w:val="center"/>
        <w:rPr>
          <w:rFonts w:ascii="隶书" w:eastAsia="隶书"/>
          <w:sz w:val="120"/>
          <w:szCs w:val="120"/>
        </w:rPr>
      </w:pPr>
    </w:p>
    <w:p w:rsidR="001456EF" w:rsidRDefault="001456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实</w:t>
      </w:r>
    </w:p>
    <w:p w:rsidR="001456EF" w:rsidRDefault="001456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施</w:t>
      </w:r>
    </w:p>
    <w:p w:rsidR="001456EF" w:rsidRDefault="001456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方</w:t>
      </w:r>
    </w:p>
    <w:p w:rsidR="001456EF" w:rsidRDefault="001456EF">
      <w:pPr>
        <w:pStyle w:val="BodyTextFirstIndent2"/>
        <w:ind w:leftChars="0" w:left="0" w:firstLineChars="300" w:firstLine="3600"/>
        <w:rPr>
          <w:rFonts w:eastAsia="方正小标宋简体"/>
        </w:rPr>
      </w:pPr>
      <w:r>
        <w:rPr>
          <w:rFonts w:ascii="方正小标宋简体" w:eastAsia="方正小标宋简体" w:hint="eastAsia"/>
          <w:sz w:val="120"/>
          <w:szCs w:val="120"/>
        </w:rPr>
        <w:t>案</w:t>
      </w:r>
    </w:p>
    <w:p w:rsidR="001456EF" w:rsidRDefault="001456EF">
      <w:pPr>
        <w:spacing w:line="700" w:lineRule="exact"/>
        <w:rPr>
          <w:rFonts w:ascii="方正小标宋简体" w:eastAsia="方正小标宋简体"/>
          <w:sz w:val="120"/>
          <w:szCs w:val="120"/>
        </w:rPr>
      </w:pPr>
    </w:p>
    <w:p w:rsidR="001456EF" w:rsidRDefault="001456EF">
      <w:pPr>
        <w:spacing w:line="700" w:lineRule="exact"/>
        <w:rPr>
          <w:rFonts w:ascii="方正小标宋简体" w:eastAsia="方正小标宋简体"/>
          <w:sz w:val="120"/>
          <w:szCs w:val="120"/>
        </w:rPr>
      </w:pPr>
    </w:p>
    <w:p w:rsidR="001456EF" w:rsidRDefault="001456EF">
      <w:pPr>
        <w:spacing w:line="700" w:lineRule="exact"/>
        <w:rPr>
          <w:rFonts w:ascii="方正小标宋简体" w:eastAsia="方正小标宋简体"/>
          <w:spacing w:val="70"/>
          <w:sz w:val="32"/>
          <w:szCs w:val="32"/>
        </w:rPr>
      </w:pPr>
      <w:r>
        <w:rPr>
          <w:rFonts w:ascii="方正小标宋简体" w:eastAsia="方正小标宋简体" w:hint="eastAsia"/>
          <w:sz w:val="32"/>
          <w:szCs w:val="32"/>
        </w:rPr>
        <w:t>项目申报单位：遂宁市蓬溪县</w:t>
      </w:r>
      <w:r>
        <w:rPr>
          <w:rFonts w:ascii="方正小标宋简体" w:eastAsia="方正小标宋简体"/>
          <w:spacing w:val="-20"/>
          <w:sz w:val="32"/>
          <w:szCs w:val="32"/>
        </w:rPr>
        <w:t xml:space="preserve"> </w:t>
      </w:r>
      <w:r>
        <w:rPr>
          <w:rFonts w:ascii="方正小标宋简体" w:eastAsia="方正小标宋简体" w:hint="eastAsia"/>
          <w:spacing w:val="-20"/>
          <w:sz w:val="32"/>
          <w:szCs w:val="32"/>
        </w:rPr>
        <w:t>大石镇南塘村村民委员会</w:t>
      </w:r>
      <w:r>
        <w:rPr>
          <w:rFonts w:ascii="方正小标宋简体" w:eastAsia="方正小标宋简体"/>
          <w:spacing w:val="-20"/>
          <w:sz w:val="32"/>
          <w:szCs w:val="32"/>
        </w:rPr>
        <w:t xml:space="preserve">                     </w:t>
      </w:r>
    </w:p>
    <w:p w:rsidR="001456EF" w:rsidRDefault="001456EF">
      <w:pPr>
        <w:spacing w:line="700" w:lineRule="exact"/>
        <w:ind w:left="2240" w:hangingChars="700" w:hanging="2240"/>
        <w:rPr>
          <w:rFonts w:ascii="方正小标宋简体" w:eastAsia="方正小标宋简体"/>
          <w:sz w:val="32"/>
          <w:szCs w:val="32"/>
        </w:rPr>
      </w:pPr>
      <w:r>
        <w:rPr>
          <w:rFonts w:ascii="方正小标宋简体" w:eastAsia="方正小标宋简体" w:hint="eastAsia"/>
          <w:sz w:val="32"/>
          <w:szCs w:val="32"/>
        </w:rPr>
        <w:t>编</w:t>
      </w:r>
      <w:r>
        <w:rPr>
          <w:rFonts w:ascii="方正小标宋简体" w:eastAsia="方正小标宋简体"/>
          <w:sz w:val="32"/>
          <w:szCs w:val="32"/>
        </w:rPr>
        <w:t xml:space="preserve">  </w:t>
      </w:r>
      <w:r>
        <w:rPr>
          <w:rFonts w:ascii="方正小标宋简体" w:eastAsia="方正小标宋简体" w:hint="eastAsia"/>
          <w:sz w:val="32"/>
          <w:szCs w:val="32"/>
        </w:rPr>
        <w:t>制</w:t>
      </w:r>
      <w:r>
        <w:rPr>
          <w:rFonts w:ascii="方正小标宋简体" w:eastAsia="方正小标宋简体"/>
          <w:sz w:val="32"/>
          <w:szCs w:val="32"/>
        </w:rPr>
        <w:t xml:space="preserve"> </w:t>
      </w:r>
      <w:r>
        <w:rPr>
          <w:rFonts w:ascii="方正小标宋简体" w:eastAsia="方正小标宋简体" w:hint="eastAsia"/>
          <w:sz w:val="32"/>
          <w:szCs w:val="32"/>
        </w:rPr>
        <w:t>时</w:t>
      </w:r>
      <w:r>
        <w:rPr>
          <w:rFonts w:ascii="方正小标宋简体" w:eastAsia="方正小标宋简体"/>
          <w:sz w:val="32"/>
          <w:szCs w:val="32"/>
        </w:rPr>
        <w:t xml:space="preserve"> </w:t>
      </w:r>
      <w:r>
        <w:rPr>
          <w:rFonts w:ascii="方正小标宋简体" w:eastAsia="方正小标宋简体" w:hint="eastAsia"/>
          <w:sz w:val="32"/>
          <w:szCs w:val="32"/>
        </w:rPr>
        <w:t>间：</w:t>
      </w:r>
      <w:r>
        <w:rPr>
          <w:rFonts w:ascii="方正小标宋简体" w:eastAsia="方正小标宋简体"/>
          <w:sz w:val="32"/>
          <w:szCs w:val="32"/>
        </w:rPr>
        <w:t>2019</w:t>
      </w:r>
      <w:r>
        <w:rPr>
          <w:rFonts w:ascii="方正小标宋简体" w:eastAsia="方正小标宋简体" w:hint="eastAsia"/>
          <w:sz w:val="32"/>
          <w:szCs w:val="32"/>
        </w:rPr>
        <w:t>年</w:t>
      </w:r>
      <w:r>
        <w:rPr>
          <w:rFonts w:ascii="方正小标宋简体" w:eastAsia="方正小标宋简体"/>
          <w:sz w:val="32"/>
          <w:szCs w:val="32"/>
        </w:rPr>
        <w:t>8</w:t>
      </w:r>
      <w:r>
        <w:rPr>
          <w:rFonts w:ascii="方正小标宋简体" w:eastAsia="方正小标宋简体" w:hint="eastAsia"/>
          <w:sz w:val="32"/>
          <w:szCs w:val="32"/>
        </w:rPr>
        <w:t>月</w:t>
      </w:r>
    </w:p>
    <w:p w:rsidR="001456EF" w:rsidRDefault="001456EF">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遂宁市蓬溪县</w:t>
      </w:r>
    </w:p>
    <w:p w:rsidR="001456EF" w:rsidRDefault="001456EF">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b/>
          <w:color w:val="000000"/>
          <w:spacing w:val="30"/>
          <w:sz w:val="44"/>
          <w:szCs w:val="44"/>
        </w:rPr>
        <w:t>201</w:t>
      </w:r>
      <w:r>
        <w:rPr>
          <w:rFonts w:ascii="方正小标宋简体" w:eastAsia="方正小标宋简体" w:hAnsi="华文中宋"/>
          <w:spacing w:val="30"/>
          <w:sz w:val="44"/>
          <w:szCs w:val="44"/>
        </w:rPr>
        <w:t>9</w:t>
      </w:r>
      <w:r>
        <w:rPr>
          <w:rFonts w:ascii="方正小标宋简体" w:eastAsia="方正小标宋简体" w:hAnsi="华文中宋" w:hint="eastAsia"/>
          <w:spacing w:val="30"/>
          <w:sz w:val="44"/>
          <w:szCs w:val="44"/>
        </w:rPr>
        <w:t>年大石镇南塘村农村“厕所革命”示范村建设项目实施方案</w:t>
      </w:r>
    </w:p>
    <w:p w:rsidR="001456EF" w:rsidRDefault="001456EF">
      <w:pPr>
        <w:jc w:val="center"/>
        <w:rPr>
          <w:rFonts w:ascii="黑体" w:eastAsia="黑体" w:hAnsi="华文中宋"/>
          <w:b/>
          <w:color w:val="000000"/>
          <w:spacing w:val="30"/>
          <w:sz w:val="44"/>
          <w:szCs w:val="44"/>
        </w:rPr>
      </w:pPr>
    </w:p>
    <w:p w:rsidR="001456EF" w:rsidRDefault="001456EF">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根据四川省农业农村厅《关于做好</w:t>
      </w:r>
      <w:r>
        <w:rPr>
          <w:rFonts w:ascii="仿宋" w:eastAsia="仿宋" w:hAnsi="仿宋" w:cs="仿宋"/>
          <w:sz w:val="32"/>
          <w:szCs w:val="32"/>
        </w:rPr>
        <w:t>2019</w:t>
      </w:r>
      <w:r>
        <w:rPr>
          <w:rFonts w:ascii="仿宋" w:eastAsia="仿宋" w:hAnsi="仿宋" w:cs="仿宋" w:hint="eastAsia"/>
          <w:sz w:val="32"/>
          <w:szCs w:val="32"/>
        </w:rPr>
        <w:t>年农村人居环境整治重点县和农村“厕所革命”示范村建设项目实施工作的通知》（川农〔</w:t>
      </w:r>
      <w:r>
        <w:rPr>
          <w:rFonts w:ascii="仿宋" w:eastAsia="仿宋" w:hAnsi="仿宋" w:cs="仿宋"/>
          <w:sz w:val="32"/>
          <w:szCs w:val="32"/>
        </w:rPr>
        <w:t>2019</w:t>
      </w:r>
      <w:r>
        <w:rPr>
          <w:rFonts w:ascii="仿宋" w:eastAsia="仿宋" w:hAnsi="仿宋" w:cs="仿宋" w:hint="eastAsia"/>
          <w:sz w:val="32"/>
          <w:szCs w:val="32"/>
        </w:rPr>
        <w:t>〕</w:t>
      </w:r>
      <w:r>
        <w:rPr>
          <w:rFonts w:ascii="仿宋" w:eastAsia="仿宋" w:hAnsi="仿宋" w:cs="仿宋"/>
          <w:sz w:val="32"/>
          <w:szCs w:val="32"/>
        </w:rPr>
        <w:t>75</w:t>
      </w:r>
      <w:r>
        <w:rPr>
          <w:rFonts w:ascii="仿宋" w:eastAsia="仿宋" w:hAnsi="仿宋" w:cs="仿宋" w:hint="eastAsia"/>
          <w:sz w:val="32"/>
          <w:szCs w:val="32"/>
        </w:rPr>
        <w:t>号）文件要求，落实《蓬溪县</w:t>
      </w:r>
      <w:r>
        <w:rPr>
          <w:rFonts w:ascii="仿宋" w:eastAsia="仿宋" w:hAnsi="仿宋" w:cs="仿宋"/>
          <w:sz w:val="32"/>
          <w:szCs w:val="32"/>
        </w:rPr>
        <w:t>2019</w:t>
      </w:r>
      <w:r>
        <w:rPr>
          <w:rFonts w:ascii="仿宋" w:eastAsia="仿宋" w:hAnsi="仿宋" w:cs="仿宋" w:hint="eastAsia"/>
          <w:sz w:val="32"/>
          <w:szCs w:val="32"/>
        </w:rPr>
        <w:t>年度农村“厕所革命”工作方案》，结合蓬溪县大石镇南塘村实际，特编制形成了</w:t>
      </w:r>
      <w:r>
        <w:rPr>
          <w:rFonts w:ascii="仿宋" w:eastAsia="仿宋" w:hAnsi="仿宋" w:cs="仿宋"/>
          <w:sz w:val="32"/>
          <w:szCs w:val="32"/>
        </w:rPr>
        <w:t>2019</w:t>
      </w:r>
      <w:r>
        <w:rPr>
          <w:rFonts w:ascii="仿宋" w:eastAsia="仿宋" w:hAnsi="仿宋" w:cs="仿宋" w:hint="eastAsia"/>
          <w:sz w:val="32"/>
          <w:szCs w:val="32"/>
        </w:rPr>
        <w:t>年南塘村农村“厕所革命”示范村建设项目实施方案。</w:t>
      </w:r>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一、现状概况</w:t>
      </w:r>
    </w:p>
    <w:p w:rsidR="001456EF" w:rsidRDefault="001456EF">
      <w:pPr>
        <w:spacing w:line="600" w:lineRule="exact"/>
        <w:ind w:firstLineChars="200" w:firstLine="640"/>
        <w:rPr>
          <w:rFonts w:ascii="仿宋" w:eastAsia="仿宋" w:hAnsi="仿宋" w:cs="仿宋"/>
          <w:sz w:val="32"/>
          <w:szCs w:val="32"/>
          <w:u w:val="single"/>
        </w:rPr>
      </w:pPr>
      <w:r>
        <w:rPr>
          <w:rFonts w:ascii="仿宋" w:eastAsia="仿宋" w:hAnsi="仿宋" w:cs="仿宋" w:hint="eastAsia"/>
          <w:sz w:val="32"/>
          <w:szCs w:val="32"/>
        </w:rPr>
        <w:t>南塘村位于大石镇，当地厕所几乎为旱厕，如厕环境较差，且化粪池无遮盖，厕所粪污不能得到有效治理。截止</w:t>
      </w:r>
      <w:r>
        <w:rPr>
          <w:rFonts w:ascii="仿宋" w:eastAsia="仿宋" w:hAnsi="仿宋" w:cs="仿宋"/>
          <w:sz w:val="32"/>
          <w:szCs w:val="32"/>
        </w:rPr>
        <w:t>2018</w:t>
      </w:r>
      <w:r>
        <w:rPr>
          <w:rFonts w:ascii="仿宋" w:eastAsia="仿宋" w:hAnsi="仿宋" w:cs="仿宋" w:hint="eastAsia"/>
          <w:sz w:val="32"/>
          <w:szCs w:val="32"/>
        </w:rPr>
        <w:t>年底南塘村总农户数</w:t>
      </w:r>
      <w:r>
        <w:rPr>
          <w:rFonts w:ascii="仿宋" w:eastAsia="仿宋" w:hAnsi="仿宋" w:cs="仿宋"/>
          <w:sz w:val="32"/>
          <w:szCs w:val="32"/>
        </w:rPr>
        <w:t>352</w:t>
      </w:r>
      <w:r>
        <w:rPr>
          <w:rFonts w:ascii="仿宋" w:eastAsia="仿宋" w:hAnsi="仿宋" w:cs="仿宋" w:hint="eastAsia"/>
          <w:sz w:val="32"/>
          <w:szCs w:val="32"/>
        </w:rPr>
        <w:t>户，结合贫困户易地搬迁、危房改造、土坯房改造等项目的实施，改造农村卫生厕所</w:t>
      </w:r>
      <w:r>
        <w:rPr>
          <w:rFonts w:ascii="仿宋" w:eastAsia="仿宋" w:hAnsi="仿宋" w:cs="仿宋"/>
          <w:sz w:val="32"/>
          <w:szCs w:val="32"/>
        </w:rPr>
        <w:t>19</w:t>
      </w:r>
      <w:r>
        <w:rPr>
          <w:rFonts w:ascii="仿宋" w:eastAsia="仿宋" w:hAnsi="仿宋" w:cs="仿宋" w:hint="eastAsia"/>
          <w:sz w:val="32"/>
          <w:szCs w:val="32"/>
        </w:rPr>
        <w:t>户，其中无害化卫生厕所</w:t>
      </w:r>
      <w:r>
        <w:rPr>
          <w:rFonts w:ascii="仿宋" w:eastAsia="仿宋" w:hAnsi="仿宋" w:cs="仿宋"/>
          <w:sz w:val="32"/>
          <w:szCs w:val="32"/>
        </w:rPr>
        <w:t>0</w:t>
      </w:r>
      <w:r>
        <w:rPr>
          <w:rFonts w:ascii="仿宋" w:eastAsia="仿宋" w:hAnsi="仿宋" w:cs="仿宋" w:hint="eastAsia"/>
          <w:sz w:val="32"/>
          <w:szCs w:val="32"/>
        </w:rPr>
        <w:t>户，无害化卫生厕所普及率达到</w:t>
      </w:r>
      <w:r>
        <w:rPr>
          <w:rFonts w:ascii="仿宋" w:eastAsia="仿宋" w:hAnsi="仿宋" w:cs="仿宋"/>
          <w:sz w:val="32"/>
          <w:szCs w:val="32"/>
        </w:rPr>
        <w:t>0%</w:t>
      </w:r>
      <w:r>
        <w:rPr>
          <w:rFonts w:ascii="仿宋" w:eastAsia="仿宋" w:hAnsi="仿宋" w:cs="仿宋" w:hint="eastAsia"/>
          <w:sz w:val="32"/>
          <w:szCs w:val="32"/>
        </w:rPr>
        <w:t>。</w:t>
      </w:r>
      <w:bookmarkStart w:id="0" w:name="_Hlk3647734"/>
      <w:r>
        <w:rPr>
          <w:rFonts w:ascii="仿宋" w:eastAsia="仿宋" w:hAnsi="仿宋" w:cs="仿宋" w:hint="eastAsia"/>
          <w:sz w:val="32"/>
          <w:szCs w:val="32"/>
        </w:rPr>
        <w:t>示范村当前情况详见表</w:t>
      </w:r>
      <w:r>
        <w:rPr>
          <w:rFonts w:ascii="仿宋" w:eastAsia="仿宋" w:hAnsi="仿宋" w:cs="仿宋"/>
          <w:sz w:val="32"/>
          <w:szCs w:val="32"/>
        </w:rPr>
        <w:t>1-</w:t>
      </w:r>
      <w:bookmarkEnd w:id="0"/>
      <w:r>
        <w:rPr>
          <w:rFonts w:ascii="仿宋" w:eastAsia="仿宋" w:hAnsi="仿宋" w:cs="仿宋"/>
          <w:sz w:val="32"/>
          <w:szCs w:val="32"/>
        </w:rPr>
        <w:t>1</w:t>
      </w:r>
      <w:r>
        <w:rPr>
          <w:rFonts w:ascii="仿宋" w:eastAsia="仿宋" w:hAnsi="仿宋" w:cs="仿宋" w:hint="eastAsia"/>
          <w:sz w:val="32"/>
          <w:szCs w:val="32"/>
        </w:rPr>
        <w:t>。</w:t>
      </w:r>
    </w:p>
    <w:p w:rsidR="001456EF" w:rsidRDefault="001456EF">
      <w:pPr>
        <w:spacing w:line="600" w:lineRule="exact"/>
        <w:ind w:firstLineChars="700" w:firstLine="2240"/>
        <w:rPr>
          <w:rFonts w:ascii="仿宋" w:eastAsia="仿宋" w:hAnsi="仿宋" w:cs="仿宋"/>
          <w:bCs/>
          <w:sz w:val="32"/>
          <w:szCs w:val="32"/>
        </w:rPr>
      </w:pPr>
      <w:r>
        <w:rPr>
          <w:rFonts w:ascii="仿宋" w:eastAsia="仿宋" w:hAnsi="仿宋" w:cs="仿宋" w:hint="eastAsia"/>
          <w:bCs/>
          <w:sz w:val="32"/>
          <w:szCs w:val="32"/>
        </w:rPr>
        <w:t>表</w:t>
      </w:r>
      <w:r>
        <w:rPr>
          <w:rFonts w:ascii="仿宋" w:eastAsia="仿宋" w:hAnsi="仿宋" w:cs="仿宋"/>
          <w:bCs/>
          <w:sz w:val="32"/>
          <w:szCs w:val="32"/>
        </w:rPr>
        <w:t xml:space="preserve">1-1  </w:t>
      </w:r>
      <w:r>
        <w:rPr>
          <w:rFonts w:ascii="仿宋" w:eastAsia="仿宋" w:hAnsi="仿宋" w:cs="仿宋" w:hint="eastAsia"/>
          <w:bCs/>
          <w:sz w:val="32"/>
          <w:szCs w:val="32"/>
        </w:rPr>
        <w:t>示范村改厕现状</w:t>
      </w:r>
    </w:p>
    <w:tbl>
      <w:tblPr>
        <w:tblW w:w="8662" w:type="dxa"/>
        <w:tblInd w:w="93" w:type="dxa"/>
        <w:tblLayout w:type="fixed"/>
        <w:tblLook w:val="00A0"/>
      </w:tblPr>
      <w:tblGrid>
        <w:gridCol w:w="1400"/>
        <w:gridCol w:w="1420"/>
        <w:gridCol w:w="1731"/>
        <w:gridCol w:w="2127"/>
        <w:gridCol w:w="1984"/>
      </w:tblGrid>
      <w:tr w:rsidR="001456EF">
        <w:trPr>
          <w:trHeight w:val="960"/>
        </w:trPr>
        <w:tc>
          <w:tcPr>
            <w:tcW w:w="1400" w:type="dxa"/>
            <w:tcBorders>
              <w:top w:val="single" w:sz="4" w:space="0" w:color="auto"/>
              <w:left w:val="single" w:sz="4" w:space="0" w:color="auto"/>
              <w:bottom w:val="single" w:sz="4" w:space="0" w:color="auto"/>
              <w:right w:val="single" w:sz="4" w:space="0" w:color="auto"/>
            </w:tcBorders>
            <w:noWrap/>
            <w:vAlign w:val="center"/>
          </w:tcPr>
          <w:p w:rsidR="001456EF" w:rsidRDefault="001456EF">
            <w:pPr>
              <w:widowControl/>
              <w:jc w:val="left"/>
              <w:rPr>
                <w:rFonts w:ascii="宋体" w:cs="宋体"/>
                <w:color w:val="000000"/>
                <w:kern w:val="0"/>
                <w:sz w:val="22"/>
                <w:szCs w:val="22"/>
              </w:rPr>
            </w:pPr>
            <w:r>
              <w:rPr>
                <w:rFonts w:ascii="宋体" w:hAnsi="宋体" w:cs="宋体" w:hint="eastAsia"/>
                <w:color w:val="000000"/>
                <w:kern w:val="0"/>
                <w:sz w:val="22"/>
                <w:szCs w:val="22"/>
              </w:rPr>
              <w:t>项目区</w:t>
            </w:r>
          </w:p>
        </w:tc>
        <w:tc>
          <w:tcPr>
            <w:tcW w:w="1420" w:type="dxa"/>
            <w:tcBorders>
              <w:top w:val="single" w:sz="4" w:space="0" w:color="auto"/>
              <w:left w:val="nil"/>
              <w:bottom w:val="single" w:sz="4" w:space="0" w:color="auto"/>
              <w:right w:val="single" w:sz="4" w:space="0" w:color="auto"/>
            </w:tcBorders>
            <w:noWrap/>
            <w:vAlign w:val="center"/>
          </w:tcPr>
          <w:p w:rsidR="001456EF" w:rsidRDefault="001456EF">
            <w:pPr>
              <w:widowControl/>
              <w:jc w:val="left"/>
              <w:rPr>
                <w:rFonts w:ascii="宋体" w:cs="宋体"/>
                <w:color w:val="000000"/>
                <w:kern w:val="0"/>
                <w:sz w:val="22"/>
                <w:szCs w:val="22"/>
              </w:rPr>
            </w:pPr>
            <w:r>
              <w:rPr>
                <w:rFonts w:ascii="宋体" w:hAnsi="宋体" w:cs="宋体" w:hint="eastAsia"/>
                <w:color w:val="000000"/>
                <w:kern w:val="0"/>
                <w:sz w:val="22"/>
                <w:szCs w:val="22"/>
              </w:rPr>
              <w:t>农户总数</w:t>
            </w:r>
          </w:p>
        </w:tc>
        <w:tc>
          <w:tcPr>
            <w:tcW w:w="1731" w:type="dxa"/>
            <w:tcBorders>
              <w:top w:val="single" w:sz="4" w:space="0" w:color="auto"/>
              <w:left w:val="nil"/>
              <w:bottom w:val="single" w:sz="4" w:space="0" w:color="auto"/>
              <w:right w:val="single" w:sz="4" w:space="0" w:color="auto"/>
            </w:tcBorders>
            <w:noWrap/>
            <w:vAlign w:val="center"/>
          </w:tcPr>
          <w:p w:rsidR="001456EF" w:rsidRDefault="001456EF">
            <w:pPr>
              <w:widowControl/>
              <w:jc w:val="left"/>
              <w:rPr>
                <w:rFonts w:ascii="宋体" w:cs="宋体"/>
                <w:color w:val="000000"/>
                <w:kern w:val="0"/>
                <w:sz w:val="22"/>
                <w:szCs w:val="22"/>
              </w:rPr>
            </w:pPr>
            <w:r>
              <w:rPr>
                <w:rFonts w:ascii="宋体" w:hAnsi="宋体" w:cs="宋体" w:hint="eastAsia"/>
                <w:color w:val="000000"/>
                <w:kern w:val="0"/>
                <w:sz w:val="22"/>
                <w:szCs w:val="22"/>
              </w:rPr>
              <w:t>应改厕农户数</w:t>
            </w:r>
          </w:p>
        </w:tc>
        <w:tc>
          <w:tcPr>
            <w:tcW w:w="2127" w:type="dxa"/>
            <w:tcBorders>
              <w:top w:val="single" w:sz="4" w:space="0" w:color="auto"/>
              <w:left w:val="nil"/>
              <w:bottom w:val="single" w:sz="4" w:space="0" w:color="auto"/>
              <w:right w:val="single" w:sz="4" w:space="0" w:color="auto"/>
            </w:tcBorders>
            <w:noWrap/>
            <w:vAlign w:val="center"/>
          </w:tcPr>
          <w:p w:rsidR="001456EF" w:rsidRDefault="001456EF">
            <w:pPr>
              <w:widowControl/>
              <w:jc w:val="left"/>
              <w:rPr>
                <w:rFonts w:ascii="宋体" w:cs="宋体"/>
                <w:color w:val="000000"/>
                <w:kern w:val="0"/>
                <w:sz w:val="22"/>
                <w:szCs w:val="22"/>
              </w:rPr>
            </w:pPr>
            <w:r>
              <w:rPr>
                <w:rFonts w:ascii="宋体" w:hAnsi="宋体" w:cs="宋体" w:hint="eastAsia"/>
                <w:color w:val="000000"/>
                <w:kern w:val="0"/>
                <w:sz w:val="22"/>
                <w:szCs w:val="22"/>
              </w:rPr>
              <w:t>无害化卫生厕所户数</w:t>
            </w:r>
          </w:p>
        </w:tc>
        <w:tc>
          <w:tcPr>
            <w:tcW w:w="1984" w:type="dxa"/>
            <w:tcBorders>
              <w:top w:val="single" w:sz="4" w:space="0" w:color="auto"/>
              <w:left w:val="nil"/>
              <w:bottom w:val="single" w:sz="4" w:space="0" w:color="auto"/>
              <w:right w:val="single" w:sz="4" w:space="0" w:color="auto"/>
            </w:tcBorders>
            <w:noWrap/>
            <w:vAlign w:val="center"/>
          </w:tcPr>
          <w:p w:rsidR="001456EF" w:rsidRDefault="001456EF">
            <w:pPr>
              <w:widowControl/>
              <w:jc w:val="left"/>
              <w:rPr>
                <w:rFonts w:ascii="宋体" w:cs="宋体"/>
                <w:color w:val="000000"/>
                <w:kern w:val="0"/>
                <w:sz w:val="22"/>
                <w:szCs w:val="22"/>
              </w:rPr>
            </w:pPr>
            <w:r>
              <w:rPr>
                <w:rFonts w:ascii="宋体" w:hAnsi="宋体" w:cs="宋体" w:hint="eastAsia"/>
                <w:color w:val="000000"/>
                <w:kern w:val="0"/>
                <w:sz w:val="22"/>
                <w:szCs w:val="22"/>
              </w:rPr>
              <w:t>无害化卫生厕所普及率</w:t>
            </w:r>
          </w:p>
        </w:tc>
      </w:tr>
      <w:tr w:rsidR="001456EF">
        <w:trPr>
          <w:trHeight w:val="735"/>
        </w:trPr>
        <w:tc>
          <w:tcPr>
            <w:tcW w:w="1400" w:type="dxa"/>
            <w:tcBorders>
              <w:top w:val="nil"/>
              <w:left w:val="single" w:sz="4" w:space="0" w:color="auto"/>
              <w:bottom w:val="single" w:sz="4" w:space="0" w:color="auto"/>
              <w:right w:val="single" w:sz="4" w:space="0" w:color="auto"/>
            </w:tcBorders>
            <w:noWrap/>
            <w:vAlign w:val="center"/>
          </w:tcPr>
          <w:p w:rsidR="001456EF" w:rsidRDefault="001456EF">
            <w:pPr>
              <w:widowControl/>
              <w:jc w:val="center"/>
              <w:rPr>
                <w:rFonts w:ascii="宋体" w:cs="宋体"/>
                <w:color w:val="000000"/>
                <w:kern w:val="0"/>
                <w:sz w:val="22"/>
                <w:szCs w:val="22"/>
              </w:rPr>
            </w:pPr>
            <w:r>
              <w:rPr>
                <w:rFonts w:ascii="宋体" w:hAnsi="宋体" w:cs="宋体" w:hint="eastAsia"/>
                <w:color w:val="000000"/>
                <w:kern w:val="0"/>
                <w:sz w:val="22"/>
                <w:szCs w:val="22"/>
              </w:rPr>
              <w:t>大石镇南塘村</w:t>
            </w:r>
          </w:p>
        </w:tc>
        <w:tc>
          <w:tcPr>
            <w:tcW w:w="1420" w:type="dxa"/>
            <w:tcBorders>
              <w:top w:val="nil"/>
              <w:left w:val="nil"/>
              <w:bottom w:val="single" w:sz="4" w:space="0" w:color="auto"/>
              <w:right w:val="single" w:sz="4" w:space="0" w:color="auto"/>
            </w:tcBorders>
            <w:noWrap/>
            <w:vAlign w:val="center"/>
          </w:tcPr>
          <w:p w:rsidR="001456EF" w:rsidRDefault="001456EF">
            <w:pPr>
              <w:widowControl/>
              <w:jc w:val="center"/>
              <w:rPr>
                <w:rFonts w:ascii="宋体" w:cs="宋体"/>
                <w:color w:val="000000"/>
                <w:kern w:val="0"/>
                <w:sz w:val="22"/>
                <w:szCs w:val="22"/>
              </w:rPr>
            </w:pPr>
            <w:r>
              <w:rPr>
                <w:rFonts w:ascii="宋体" w:hAnsi="宋体" w:cs="宋体"/>
                <w:color w:val="000000"/>
                <w:kern w:val="0"/>
                <w:sz w:val="22"/>
                <w:szCs w:val="22"/>
              </w:rPr>
              <w:t>352</w:t>
            </w:r>
          </w:p>
        </w:tc>
        <w:tc>
          <w:tcPr>
            <w:tcW w:w="1731" w:type="dxa"/>
            <w:tcBorders>
              <w:top w:val="nil"/>
              <w:left w:val="nil"/>
              <w:bottom w:val="single" w:sz="4" w:space="0" w:color="auto"/>
              <w:right w:val="single" w:sz="4" w:space="0" w:color="auto"/>
            </w:tcBorders>
            <w:noWrap/>
            <w:vAlign w:val="center"/>
          </w:tcPr>
          <w:p w:rsidR="001456EF" w:rsidRDefault="001456EF">
            <w:pPr>
              <w:widowControl/>
              <w:jc w:val="center"/>
              <w:rPr>
                <w:rFonts w:ascii="宋体" w:cs="宋体"/>
                <w:color w:val="000000"/>
                <w:kern w:val="0"/>
                <w:sz w:val="22"/>
                <w:szCs w:val="22"/>
              </w:rPr>
            </w:pPr>
            <w:r>
              <w:rPr>
                <w:rFonts w:ascii="宋体" w:hAnsi="宋体" w:cs="宋体"/>
                <w:color w:val="000000"/>
                <w:kern w:val="0"/>
                <w:sz w:val="22"/>
                <w:szCs w:val="22"/>
              </w:rPr>
              <w:t>257</w:t>
            </w:r>
          </w:p>
        </w:tc>
        <w:tc>
          <w:tcPr>
            <w:tcW w:w="2127" w:type="dxa"/>
            <w:tcBorders>
              <w:top w:val="nil"/>
              <w:left w:val="nil"/>
              <w:bottom w:val="single" w:sz="4" w:space="0" w:color="auto"/>
              <w:right w:val="single" w:sz="4" w:space="0" w:color="auto"/>
            </w:tcBorders>
            <w:noWrap/>
            <w:vAlign w:val="center"/>
          </w:tcPr>
          <w:p w:rsidR="001456EF" w:rsidRDefault="001456EF">
            <w:pPr>
              <w:widowControl/>
              <w:jc w:val="center"/>
              <w:rPr>
                <w:rFonts w:ascii="宋体" w:cs="宋体"/>
                <w:color w:val="000000"/>
                <w:kern w:val="0"/>
                <w:sz w:val="22"/>
                <w:szCs w:val="22"/>
              </w:rPr>
            </w:pPr>
            <w:r>
              <w:rPr>
                <w:rFonts w:ascii="宋体" w:cs="宋体"/>
                <w:color w:val="000000"/>
                <w:kern w:val="0"/>
                <w:sz w:val="22"/>
                <w:szCs w:val="22"/>
              </w:rPr>
              <w:t>0</w:t>
            </w:r>
          </w:p>
        </w:tc>
        <w:tc>
          <w:tcPr>
            <w:tcW w:w="1984" w:type="dxa"/>
            <w:tcBorders>
              <w:top w:val="nil"/>
              <w:left w:val="nil"/>
              <w:bottom w:val="single" w:sz="4" w:space="0" w:color="auto"/>
              <w:right w:val="single" w:sz="4" w:space="0" w:color="auto"/>
            </w:tcBorders>
            <w:noWrap/>
            <w:vAlign w:val="center"/>
          </w:tcPr>
          <w:p w:rsidR="001456EF" w:rsidRDefault="001456EF">
            <w:pPr>
              <w:widowControl/>
              <w:jc w:val="center"/>
              <w:rPr>
                <w:rFonts w:ascii="宋体" w:cs="宋体"/>
                <w:color w:val="000000"/>
                <w:kern w:val="0"/>
                <w:sz w:val="22"/>
                <w:szCs w:val="22"/>
              </w:rPr>
            </w:pPr>
            <w:r>
              <w:rPr>
                <w:rFonts w:ascii="宋体" w:cs="宋体"/>
                <w:color w:val="000000"/>
                <w:kern w:val="0"/>
                <w:sz w:val="22"/>
                <w:szCs w:val="22"/>
              </w:rPr>
              <w:t>0</w:t>
            </w:r>
          </w:p>
        </w:tc>
      </w:tr>
    </w:tbl>
    <w:p w:rsidR="001456EF" w:rsidRDefault="001456EF">
      <w:pPr>
        <w:spacing w:line="600" w:lineRule="exact"/>
        <w:ind w:firstLineChars="700" w:firstLine="2240"/>
        <w:rPr>
          <w:rFonts w:ascii="仿宋" w:eastAsia="仿宋" w:hAnsi="仿宋" w:cs="仿宋"/>
          <w:bCs/>
          <w:sz w:val="32"/>
          <w:szCs w:val="32"/>
        </w:rPr>
      </w:pPr>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二、目标任务</w:t>
      </w:r>
    </w:p>
    <w:p w:rsidR="001456EF" w:rsidRDefault="001456EF">
      <w:pPr>
        <w:spacing w:line="600" w:lineRule="exact"/>
        <w:ind w:firstLineChars="200" w:firstLine="640"/>
      </w:pPr>
      <w:r>
        <w:rPr>
          <w:rFonts w:ascii="仿宋" w:eastAsia="仿宋" w:hAnsi="仿宋" w:cs="仿宋" w:hint="eastAsia"/>
          <w:sz w:val="32"/>
          <w:szCs w:val="32"/>
        </w:rPr>
        <w:t>到</w:t>
      </w:r>
      <w:r>
        <w:rPr>
          <w:rFonts w:ascii="仿宋" w:eastAsia="仿宋" w:hAnsi="仿宋" w:cs="仿宋"/>
          <w:sz w:val="32"/>
          <w:szCs w:val="32"/>
        </w:rPr>
        <w:t>2019</w:t>
      </w:r>
      <w:r>
        <w:rPr>
          <w:rFonts w:ascii="仿宋" w:eastAsia="仿宋" w:hAnsi="仿宋" w:cs="仿宋" w:hint="eastAsia"/>
          <w:sz w:val="32"/>
          <w:szCs w:val="32"/>
        </w:rPr>
        <w:t>年底，整村厕所粪污基本得到无害化处理或资源化利用，整村基本实现无害化厕所普及率达到</w:t>
      </w:r>
      <w:r>
        <w:rPr>
          <w:rFonts w:ascii="仿宋" w:eastAsia="仿宋" w:hAnsi="仿宋" w:cs="仿宋"/>
          <w:sz w:val="32"/>
          <w:szCs w:val="32"/>
        </w:rPr>
        <w:t>90%</w:t>
      </w:r>
      <w:r>
        <w:rPr>
          <w:rFonts w:ascii="仿宋" w:eastAsia="仿宋" w:hAnsi="仿宋" w:cs="仿宋" w:hint="eastAsia"/>
          <w:sz w:val="32"/>
          <w:szCs w:val="32"/>
        </w:rPr>
        <w:t>以上。完成</w:t>
      </w:r>
      <w:r>
        <w:rPr>
          <w:rFonts w:ascii="仿宋" w:eastAsia="仿宋" w:hAnsi="仿宋" w:hint="eastAsia"/>
          <w:bCs/>
          <w:color w:val="000000"/>
          <w:sz w:val="32"/>
          <w:szCs w:val="32"/>
        </w:rPr>
        <w:t>新（改）建无害化厕所厕</w:t>
      </w:r>
      <w:r>
        <w:rPr>
          <w:rFonts w:ascii="仿宋" w:eastAsia="仿宋" w:hAnsi="仿宋"/>
          <w:bCs/>
          <w:color w:val="000000"/>
          <w:sz w:val="32"/>
          <w:szCs w:val="32"/>
        </w:rPr>
        <w:t>257</w:t>
      </w:r>
      <w:r>
        <w:rPr>
          <w:rFonts w:ascii="仿宋" w:eastAsia="仿宋" w:hAnsi="仿宋" w:hint="eastAsia"/>
          <w:bCs/>
          <w:color w:val="000000"/>
          <w:sz w:val="32"/>
          <w:szCs w:val="32"/>
        </w:rPr>
        <w:t>户，其中一体化三格化粪池</w:t>
      </w:r>
      <w:r>
        <w:rPr>
          <w:rFonts w:ascii="仿宋" w:eastAsia="仿宋" w:hAnsi="仿宋"/>
          <w:bCs/>
          <w:color w:val="000000"/>
          <w:sz w:val="32"/>
          <w:szCs w:val="32"/>
        </w:rPr>
        <w:t>182</w:t>
      </w:r>
      <w:r>
        <w:rPr>
          <w:rFonts w:ascii="仿宋" w:eastAsia="仿宋" w:hAnsi="仿宋" w:hint="eastAsia"/>
          <w:bCs/>
          <w:color w:val="000000"/>
          <w:sz w:val="32"/>
          <w:szCs w:val="32"/>
        </w:rPr>
        <w:t>户，沼改厕</w:t>
      </w:r>
      <w:r>
        <w:rPr>
          <w:rFonts w:ascii="仿宋" w:eastAsia="仿宋" w:hAnsi="仿宋"/>
          <w:bCs/>
          <w:color w:val="000000"/>
          <w:sz w:val="32"/>
          <w:szCs w:val="32"/>
        </w:rPr>
        <w:t>0</w:t>
      </w:r>
      <w:r>
        <w:rPr>
          <w:rFonts w:ascii="仿宋" w:eastAsia="仿宋" w:hAnsi="仿宋" w:hint="eastAsia"/>
          <w:bCs/>
          <w:color w:val="000000"/>
          <w:sz w:val="32"/>
          <w:szCs w:val="32"/>
        </w:rPr>
        <w:t>户，砖砌三格化粪池</w:t>
      </w:r>
      <w:r>
        <w:rPr>
          <w:rFonts w:ascii="仿宋" w:eastAsia="仿宋" w:hAnsi="仿宋"/>
          <w:bCs/>
          <w:color w:val="000000"/>
          <w:sz w:val="32"/>
          <w:szCs w:val="32"/>
        </w:rPr>
        <w:t>0</w:t>
      </w:r>
      <w:r>
        <w:rPr>
          <w:rFonts w:ascii="仿宋" w:eastAsia="仿宋" w:hAnsi="仿宋" w:hint="eastAsia"/>
          <w:bCs/>
          <w:color w:val="000000"/>
          <w:sz w:val="32"/>
          <w:szCs w:val="32"/>
        </w:rPr>
        <w:t>户，联户无害化处理</w:t>
      </w:r>
      <w:r>
        <w:rPr>
          <w:rFonts w:ascii="仿宋" w:eastAsia="仿宋" w:hAnsi="仿宋"/>
          <w:bCs/>
          <w:color w:val="000000"/>
          <w:sz w:val="32"/>
          <w:szCs w:val="32"/>
        </w:rPr>
        <w:t>46</w:t>
      </w:r>
      <w:r>
        <w:rPr>
          <w:rFonts w:ascii="仿宋" w:eastAsia="仿宋" w:hAnsi="仿宋" w:hint="eastAsia"/>
          <w:bCs/>
          <w:color w:val="000000"/>
          <w:sz w:val="32"/>
          <w:szCs w:val="32"/>
        </w:rPr>
        <w:t>户，集中进入场镇污水处理厂</w:t>
      </w:r>
      <w:r>
        <w:rPr>
          <w:rFonts w:ascii="仿宋" w:eastAsia="仿宋" w:hAnsi="仿宋"/>
          <w:bCs/>
          <w:color w:val="000000"/>
          <w:sz w:val="32"/>
          <w:szCs w:val="32"/>
        </w:rPr>
        <w:t>29</w:t>
      </w:r>
      <w:r>
        <w:rPr>
          <w:rFonts w:ascii="仿宋" w:eastAsia="仿宋" w:hAnsi="仿宋" w:hint="eastAsia"/>
          <w:bCs/>
          <w:color w:val="000000"/>
          <w:sz w:val="32"/>
          <w:szCs w:val="32"/>
        </w:rPr>
        <w:t>户。</w:t>
      </w:r>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三、建设内容</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（一）新改建厕屋。新改建厕屋</w:t>
      </w:r>
      <w:r>
        <w:rPr>
          <w:rFonts w:ascii="仿宋" w:eastAsia="仿宋" w:hAnsi="仿宋"/>
          <w:color w:val="000000"/>
          <w:sz w:val="32"/>
          <w:szCs w:val="32"/>
        </w:rPr>
        <w:t>244</w:t>
      </w:r>
      <w:r>
        <w:rPr>
          <w:rFonts w:ascii="仿宋" w:eastAsia="仿宋" w:hAnsi="仿宋" w:hint="eastAsia"/>
          <w:color w:val="000000"/>
          <w:sz w:val="32"/>
          <w:szCs w:val="32"/>
        </w:rPr>
        <w:t>户。</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（二）蹲便器。新安装蹲便器</w:t>
      </w:r>
      <w:r>
        <w:rPr>
          <w:rFonts w:ascii="仿宋" w:eastAsia="仿宋" w:hAnsi="仿宋"/>
          <w:color w:val="000000"/>
          <w:sz w:val="32"/>
          <w:szCs w:val="32"/>
        </w:rPr>
        <w:t>253</w:t>
      </w:r>
      <w:r>
        <w:rPr>
          <w:rFonts w:ascii="仿宋" w:eastAsia="仿宋" w:hAnsi="仿宋" w:hint="eastAsia"/>
          <w:color w:val="000000"/>
          <w:sz w:val="32"/>
          <w:szCs w:val="32"/>
        </w:rPr>
        <w:t>套。</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（三）原粪坑混凝土盖板。新安装厚度</w:t>
      </w:r>
      <w:r>
        <w:rPr>
          <w:rFonts w:ascii="仿宋" w:eastAsia="仿宋" w:hAnsi="仿宋"/>
          <w:color w:val="000000"/>
          <w:sz w:val="32"/>
          <w:szCs w:val="32"/>
        </w:rPr>
        <w:t xml:space="preserve">0.05m </w:t>
      </w:r>
      <w:r>
        <w:rPr>
          <w:rFonts w:ascii="仿宋" w:eastAsia="仿宋" w:hAnsi="仿宋" w:hint="eastAsia"/>
          <w:color w:val="000000"/>
          <w:sz w:val="32"/>
          <w:szCs w:val="32"/>
        </w:rPr>
        <w:t>的</w:t>
      </w:r>
      <w:r>
        <w:rPr>
          <w:rFonts w:ascii="仿宋" w:eastAsia="仿宋" w:hAnsi="仿宋"/>
          <w:color w:val="000000"/>
          <w:sz w:val="32"/>
          <w:szCs w:val="32"/>
        </w:rPr>
        <w:t>C20</w:t>
      </w:r>
      <w:r>
        <w:rPr>
          <w:rFonts w:ascii="仿宋" w:eastAsia="仿宋" w:hAnsi="仿宋" w:hint="eastAsia"/>
          <w:color w:val="000000"/>
          <w:sz w:val="32"/>
          <w:szCs w:val="32"/>
        </w:rPr>
        <w:t>预制钢筋混凝土盖板</w:t>
      </w:r>
      <w:r>
        <w:rPr>
          <w:rFonts w:ascii="仿宋" w:eastAsia="仿宋" w:hAnsi="仿宋"/>
          <w:color w:val="000000"/>
          <w:sz w:val="32"/>
          <w:szCs w:val="32"/>
        </w:rPr>
        <w:t>252</w:t>
      </w:r>
      <w:r>
        <w:rPr>
          <w:rFonts w:ascii="仿宋" w:eastAsia="仿宋" w:hAnsi="仿宋" w:hint="eastAsia"/>
          <w:color w:val="000000"/>
          <w:sz w:val="32"/>
          <w:szCs w:val="32"/>
        </w:rPr>
        <w:t>处。</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（四）一体化商品三格式化粪池（或砖砌）。新安装一体化商品三格式化粪池</w:t>
      </w:r>
      <w:r>
        <w:rPr>
          <w:rFonts w:ascii="仿宋" w:eastAsia="仿宋" w:hAnsi="仿宋"/>
          <w:color w:val="000000"/>
          <w:sz w:val="32"/>
          <w:szCs w:val="32"/>
        </w:rPr>
        <w:t>1.5m</w:t>
      </w:r>
      <w:r>
        <w:rPr>
          <w:rFonts w:ascii="仿宋" w:eastAsia="仿宋" w:hAnsi="仿宋"/>
          <w:color w:val="000000"/>
          <w:sz w:val="32"/>
          <w:szCs w:val="32"/>
          <w:vertAlign w:val="superscript"/>
        </w:rPr>
        <w:t>3</w:t>
      </w:r>
      <w:r>
        <w:rPr>
          <w:rFonts w:ascii="仿宋" w:eastAsia="仿宋" w:hAnsi="仿宋"/>
          <w:color w:val="000000"/>
          <w:sz w:val="32"/>
          <w:szCs w:val="32"/>
        </w:rPr>
        <w:t>182</w:t>
      </w:r>
      <w:r>
        <w:rPr>
          <w:rFonts w:ascii="仿宋" w:eastAsia="仿宋" w:hAnsi="仿宋" w:hint="eastAsia"/>
          <w:color w:val="000000"/>
          <w:sz w:val="32"/>
          <w:szCs w:val="32"/>
        </w:rPr>
        <w:t>口</w:t>
      </w:r>
      <w:r>
        <w:rPr>
          <w:rFonts w:ascii="仿宋" w:eastAsia="仿宋" w:hAnsi="仿宋"/>
          <w:color w:val="000000"/>
          <w:sz w:val="32"/>
          <w:szCs w:val="32"/>
        </w:rPr>
        <w:t>; 2m</w:t>
      </w:r>
      <w:r>
        <w:rPr>
          <w:rFonts w:ascii="仿宋" w:eastAsia="仿宋" w:hAnsi="仿宋"/>
          <w:color w:val="000000"/>
          <w:sz w:val="32"/>
          <w:szCs w:val="32"/>
          <w:vertAlign w:val="superscript"/>
        </w:rPr>
        <w:t>3</w:t>
      </w:r>
      <w:r>
        <w:rPr>
          <w:rFonts w:ascii="仿宋" w:eastAsia="仿宋" w:hAnsi="仿宋" w:hint="eastAsia"/>
          <w:color w:val="000000"/>
          <w:sz w:val="32"/>
          <w:szCs w:val="32"/>
        </w:rPr>
        <w:t>（或新建砖砌）</w:t>
      </w:r>
      <w:r>
        <w:rPr>
          <w:rFonts w:ascii="仿宋" w:eastAsia="仿宋" w:hAnsi="仿宋"/>
          <w:color w:val="000000"/>
          <w:sz w:val="32"/>
          <w:szCs w:val="32"/>
        </w:rPr>
        <w:t>0</w:t>
      </w:r>
      <w:r>
        <w:rPr>
          <w:rFonts w:ascii="仿宋" w:eastAsia="仿宋" w:hAnsi="仿宋" w:hint="eastAsia"/>
          <w:color w:val="000000"/>
          <w:sz w:val="32"/>
          <w:szCs w:val="32"/>
        </w:rPr>
        <w:t>口</w:t>
      </w:r>
      <w:r>
        <w:rPr>
          <w:rFonts w:ascii="仿宋" w:eastAsia="仿宋" w:hAnsi="仿宋"/>
          <w:color w:val="000000"/>
          <w:sz w:val="32"/>
          <w:szCs w:val="32"/>
        </w:rPr>
        <w:t>; 6m</w:t>
      </w:r>
      <w:r>
        <w:rPr>
          <w:rFonts w:ascii="仿宋" w:eastAsia="仿宋" w:hAnsi="仿宋"/>
          <w:color w:val="000000"/>
          <w:sz w:val="32"/>
          <w:szCs w:val="32"/>
          <w:vertAlign w:val="superscript"/>
        </w:rPr>
        <w:t>3</w:t>
      </w:r>
      <w:r>
        <w:rPr>
          <w:rFonts w:ascii="仿宋" w:eastAsia="仿宋" w:hAnsi="仿宋" w:hint="eastAsia"/>
          <w:color w:val="000000"/>
          <w:sz w:val="32"/>
          <w:szCs w:val="32"/>
        </w:rPr>
        <w:t>（或新建砖砌）</w:t>
      </w:r>
      <w:r>
        <w:rPr>
          <w:rFonts w:ascii="仿宋" w:eastAsia="仿宋" w:hAnsi="仿宋"/>
          <w:color w:val="000000"/>
          <w:sz w:val="32"/>
          <w:szCs w:val="32"/>
        </w:rPr>
        <w:t>0</w:t>
      </w:r>
      <w:r>
        <w:rPr>
          <w:rFonts w:ascii="仿宋" w:eastAsia="仿宋" w:hAnsi="仿宋" w:hint="eastAsia"/>
          <w:color w:val="000000"/>
          <w:sz w:val="32"/>
          <w:szCs w:val="32"/>
        </w:rPr>
        <w:t>口。</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color w:val="000000"/>
          <w:sz w:val="32"/>
          <w:szCs w:val="32"/>
        </w:rPr>
        <w:t>(</w:t>
      </w:r>
      <w:r>
        <w:rPr>
          <w:rFonts w:ascii="仿宋" w:eastAsia="仿宋" w:hAnsi="仿宋" w:hint="eastAsia"/>
          <w:color w:val="000000"/>
          <w:sz w:val="32"/>
          <w:szCs w:val="32"/>
        </w:rPr>
        <w:t>具体分户建设内容见附件</w:t>
      </w:r>
      <w:r>
        <w:rPr>
          <w:rFonts w:ascii="仿宋" w:eastAsia="仿宋" w:hAnsi="仿宋"/>
          <w:color w:val="000000"/>
          <w:sz w:val="32"/>
          <w:szCs w:val="32"/>
        </w:rPr>
        <w:t>)</w:t>
      </w:r>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四、建设方式</w:t>
      </w:r>
    </w:p>
    <w:p w:rsidR="001456EF" w:rsidRDefault="001456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1456EF" w:rsidRDefault="001456EF">
      <w:pPr>
        <w:spacing w:line="560" w:lineRule="exact"/>
        <w:ind w:firstLineChars="200" w:firstLine="643"/>
        <w:rPr>
          <w:rFonts w:ascii="仿宋_GB2312" w:eastAsia="仿宋_GB2312"/>
          <w:sz w:val="32"/>
          <w:szCs w:val="32"/>
        </w:rPr>
      </w:pPr>
      <w:r>
        <w:rPr>
          <w:rFonts w:ascii="仿宋_GB2312" w:eastAsia="仿宋_GB2312"/>
          <w:b/>
          <w:bCs/>
          <w:sz w:val="32"/>
          <w:szCs w:val="32"/>
        </w:rPr>
        <w:t>1.</w:t>
      </w:r>
      <w:r>
        <w:rPr>
          <w:rFonts w:ascii="仿宋_GB2312" w:eastAsia="仿宋_GB2312" w:hint="eastAsia"/>
          <w:b/>
          <w:bCs/>
          <w:sz w:val="32"/>
          <w:szCs w:val="32"/>
        </w:rPr>
        <w:t>农村散户卫生厕所。</w:t>
      </w:r>
      <w:r>
        <w:rPr>
          <w:rFonts w:ascii="仿宋" w:eastAsia="仿宋" w:hAnsi="仿宋" w:hint="eastAsia"/>
          <w:color w:val="000000"/>
          <w:sz w:val="32"/>
          <w:szCs w:val="32"/>
        </w:rPr>
        <w:t>厕屋整体结构完整（有墙、有顶、有门），室内有标准便器、清洁卫生、无蝇蛆、基本无臭，贮粪池不渗、不漏、密闭有盖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1456EF" w:rsidRDefault="001456EF">
      <w:pPr>
        <w:spacing w:line="560" w:lineRule="exact"/>
        <w:ind w:firstLineChars="200" w:firstLine="643"/>
        <w:rPr>
          <w:rFonts w:ascii="仿宋" w:eastAsia="仿宋" w:hAnsi="仿宋"/>
          <w:color w:val="000000"/>
          <w:sz w:val="32"/>
          <w:szCs w:val="32"/>
        </w:rPr>
      </w:pPr>
      <w:r>
        <w:rPr>
          <w:rFonts w:ascii="仿宋_GB2312" w:eastAsia="仿宋_GB2312"/>
          <w:b/>
          <w:bCs/>
          <w:sz w:val="32"/>
          <w:szCs w:val="32"/>
        </w:rPr>
        <w:t>2.</w:t>
      </w:r>
      <w:r>
        <w:rPr>
          <w:rFonts w:ascii="仿宋_GB2312" w:eastAsia="仿宋_GB2312" w:hint="eastAsia"/>
          <w:b/>
          <w:bCs/>
          <w:sz w:val="32"/>
          <w:szCs w:val="32"/>
        </w:rPr>
        <w:t>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具备有效降低粪便中生物性致病因子传染性的设施，处理后的粪污应达到无害化卫生要求，能够直接用于农业施肥等资源化利用。</w:t>
      </w:r>
    </w:p>
    <w:p w:rsidR="001456EF" w:rsidRDefault="001456EF">
      <w:pPr>
        <w:spacing w:line="560" w:lineRule="exact"/>
        <w:ind w:firstLineChars="200" w:firstLine="643"/>
        <w:rPr>
          <w:rFonts w:ascii="仿宋" w:eastAsia="仿宋" w:hAnsi="仿宋"/>
          <w:color w:val="000000"/>
          <w:sz w:val="32"/>
          <w:szCs w:val="32"/>
        </w:rPr>
      </w:pPr>
      <w:r>
        <w:rPr>
          <w:rFonts w:ascii="仿宋_GB2312" w:eastAsia="仿宋_GB2312"/>
          <w:b/>
          <w:bCs/>
          <w:sz w:val="32"/>
          <w:szCs w:val="32"/>
        </w:rPr>
        <w:t>3.</w:t>
      </w:r>
      <w:r>
        <w:rPr>
          <w:rFonts w:ascii="仿宋_GB2312" w:eastAsia="仿宋_GB2312" w:hint="eastAsia"/>
          <w:b/>
          <w:bCs/>
          <w:sz w:val="32"/>
          <w:szCs w:val="32"/>
        </w:rPr>
        <w:t>农村联户无害化厕所。</w:t>
      </w:r>
      <w:r>
        <w:rPr>
          <w:rFonts w:ascii="仿宋" w:eastAsia="仿宋" w:hAnsi="仿宋"/>
          <w:color w:val="000000"/>
          <w:sz w:val="32"/>
          <w:szCs w:val="32"/>
        </w:rPr>
        <w:t>3</w:t>
      </w:r>
      <w:r>
        <w:rPr>
          <w:rFonts w:ascii="仿宋" w:eastAsia="仿宋" w:hAnsi="仿宋" w:hint="eastAsia"/>
          <w:color w:val="000000"/>
          <w:sz w:val="32"/>
          <w:szCs w:val="32"/>
        </w:rPr>
        <w:t>户以上</w:t>
      </w:r>
      <w:r>
        <w:rPr>
          <w:rFonts w:ascii="仿宋" w:eastAsia="仿宋" w:hAnsi="仿宋"/>
          <w:color w:val="000000"/>
          <w:sz w:val="32"/>
          <w:szCs w:val="32"/>
        </w:rPr>
        <w:t>10</w:t>
      </w:r>
      <w:r>
        <w:rPr>
          <w:rFonts w:ascii="仿宋" w:eastAsia="仿宋" w:hAnsi="仿宋" w:hint="eastAsia"/>
          <w:color w:val="000000"/>
          <w:sz w:val="32"/>
          <w:szCs w:val="32"/>
        </w:rPr>
        <w:t>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rsidR="001456EF" w:rsidRDefault="001456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（二）实施方式</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村民主体，政府引导”的要求，采取一事一议、民办公助、以奖代补的方式，在具备基本条件的前提下，农户自愿申请，填写改造申报审批表，由专业技术人员或镇村干部规划并指导填写改造工程量清单和户厕改造档案表，报乡镇人民政府审批后实施。可采用自主建设或委托施工队伍统一组织建设等方式实施。</w:t>
      </w:r>
    </w:p>
    <w:p w:rsidR="001456EF" w:rsidRDefault="001456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（三）奖补标准</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财政奖补主要用于改厕材料购买和粪污无害处理设施的施工安装，本村实行农户出厕屋和挖化粪池坑劳力，政府出蹲便器、水箱（有水源的）、厕屋地坪、粪坑盖板、排气管、三格化粪池、排污管（不超过</w:t>
      </w:r>
      <w:r>
        <w:rPr>
          <w:rFonts w:ascii="仿宋" w:eastAsia="仿宋" w:hAnsi="仿宋"/>
          <w:color w:val="000000"/>
          <w:sz w:val="32"/>
          <w:szCs w:val="32"/>
        </w:rPr>
        <w:t>8</w:t>
      </w:r>
      <w:r>
        <w:rPr>
          <w:rFonts w:ascii="仿宋" w:eastAsia="仿宋" w:hAnsi="仿宋" w:hint="eastAsia"/>
          <w:color w:val="000000"/>
          <w:sz w:val="32"/>
          <w:szCs w:val="32"/>
        </w:rPr>
        <w:t>米）等所缺改厕材料。县级财政按照无害化卫生厕所建设户均</w:t>
      </w:r>
      <w:r>
        <w:rPr>
          <w:rFonts w:ascii="仿宋" w:eastAsia="仿宋" w:hAnsi="仿宋"/>
          <w:color w:val="000000"/>
          <w:sz w:val="32"/>
          <w:szCs w:val="32"/>
        </w:rPr>
        <w:t>2000</w:t>
      </w:r>
      <w:r>
        <w:rPr>
          <w:rFonts w:ascii="仿宋" w:eastAsia="仿宋" w:hAnsi="仿宋" w:hint="eastAsia"/>
          <w:color w:val="000000"/>
          <w:sz w:val="32"/>
          <w:szCs w:val="32"/>
        </w:rPr>
        <w:t>元的标准定额补助到镇，乡镇根据农户改建内容统筹安排奖补资金，其中今年易地扶贫搬迁、</w:t>
      </w:r>
      <w:r>
        <w:rPr>
          <w:rFonts w:ascii="仿宋" w:eastAsia="仿宋" w:hAnsi="仿宋"/>
          <w:color w:val="000000"/>
          <w:sz w:val="32"/>
          <w:szCs w:val="32"/>
        </w:rPr>
        <w:t>C/D</w:t>
      </w:r>
      <w:r>
        <w:rPr>
          <w:rFonts w:ascii="仿宋" w:eastAsia="仿宋" w:hAnsi="仿宋" w:hint="eastAsia"/>
          <w:color w:val="000000"/>
          <w:sz w:val="32"/>
          <w:szCs w:val="32"/>
        </w:rPr>
        <w:t>级危房改造、土坯房改造等项目改厕达标农户不得重复享受改厕奖补资金。</w:t>
      </w:r>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五、资金概算</w:t>
      </w:r>
    </w:p>
    <w:p w:rsidR="001456EF" w:rsidRDefault="001456EF">
      <w:pPr>
        <w:spacing w:line="600" w:lineRule="exact"/>
        <w:ind w:firstLineChars="200" w:firstLine="640"/>
        <w:rPr>
          <w:rFonts w:ascii="仿宋" w:eastAsia="仿宋" w:hAnsi="仿宋"/>
          <w:color w:val="000000"/>
          <w:sz w:val="32"/>
          <w:szCs w:val="32"/>
        </w:rPr>
      </w:pPr>
      <w:r>
        <w:rPr>
          <w:rFonts w:ascii="仿宋" w:eastAsia="仿宋" w:hAnsi="仿宋" w:cs="仿宋"/>
          <w:sz w:val="32"/>
          <w:szCs w:val="32"/>
        </w:rPr>
        <w:t>2019</w:t>
      </w:r>
      <w:r>
        <w:rPr>
          <w:rFonts w:ascii="仿宋" w:eastAsia="仿宋" w:hAnsi="仿宋" w:cs="仿宋" w:hint="eastAsia"/>
          <w:sz w:val="32"/>
          <w:szCs w:val="32"/>
        </w:rPr>
        <w:t>年大石镇南塘村农村“厕所革命”示范村建设项目</w:t>
      </w:r>
      <w:r>
        <w:rPr>
          <w:rFonts w:ascii="仿宋" w:eastAsia="仿宋" w:hAnsi="仿宋" w:cs="宋体" w:hint="eastAsia"/>
          <w:color w:val="000000"/>
          <w:sz w:val="32"/>
          <w:szCs w:val="32"/>
        </w:rPr>
        <w:t>总投资</w:t>
      </w:r>
      <w:r>
        <w:rPr>
          <w:rFonts w:ascii="仿宋" w:eastAsia="仿宋" w:hAnsi="仿宋" w:cs="宋体"/>
          <w:color w:val="000000"/>
          <w:sz w:val="32"/>
          <w:szCs w:val="32"/>
        </w:rPr>
        <w:t>66.36</w:t>
      </w:r>
      <w:r>
        <w:rPr>
          <w:rFonts w:ascii="仿宋" w:eastAsia="仿宋" w:hAnsi="仿宋" w:cs="宋体" w:hint="eastAsia"/>
          <w:color w:val="000000"/>
          <w:sz w:val="32"/>
          <w:szCs w:val="32"/>
        </w:rPr>
        <w:t>万元</w:t>
      </w:r>
      <w:r>
        <w:rPr>
          <w:rFonts w:ascii="仿宋" w:eastAsia="仿宋" w:hAnsi="仿宋" w:cs="宋体"/>
          <w:color w:val="000000"/>
          <w:sz w:val="32"/>
          <w:szCs w:val="32"/>
        </w:rPr>
        <w:t>,</w:t>
      </w:r>
      <w:r>
        <w:rPr>
          <w:rFonts w:ascii="仿宋" w:eastAsia="仿宋" w:hAnsi="仿宋" w:cs="宋体" w:hint="eastAsia"/>
          <w:color w:val="000000"/>
          <w:sz w:val="32"/>
          <w:szCs w:val="32"/>
        </w:rPr>
        <w:t>其中：中央改厕补助资金</w:t>
      </w:r>
      <w:r>
        <w:rPr>
          <w:rFonts w:ascii="仿宋" w:eastAsia="仿宋" w:hAnsi="仿宋" w:cs="宋体"/>
          <w:color w:val="000000"/>
          <w:sz w:val="32"/>
          <w:szCs w:val="32"/>
        </w:rPr>
        <w:t>41.3</w:t>
      </w:r>
      <w:r>
        <w:rPr>
          <w:rFonts w:ascii="仿宋" w:eastAsia="仿宋" w:hAnsi="仿宋" w:cs="宋体" w:hint="eastAsia"/>
          <w:color w:val="000000"/>
          <w:sz w:val="32"/>
          <w:szCs w:val="32"/>
        </w:rPr>
        <w:t>万元，省级改厕补助资金</w:t>
      </w:r>
      <w:r>
        <w:rPr>
          <w:rFonts w:ascii="仿宋" w:eastAsia="仿宋" w:hAnsi="仿宋" w:cs="宋体"/>
          <w:color w:val="000000"/>
          <w:sz w:val="32"/>
          <w:szCs w:val="32"/>
        </w:rPr>
        <w:t>0</w:t>
      </w:r>
      <w:r>
        <w:rPr>
          <w:rFonts w:ascii="仿宋" w:eastAsia="仿宋" w:hAnsi="仿宋" w:cs="宋体" w:hint="eastAsia"/>
          <w:color w:val="000000"/>
          <w:sz w:val="32"/>
          <w:szCs w:val="32"/>
        </w:rPr>
        <w:t>万元，市级改厕补助资金</w:t>
      </w:r>
      <w:r>
        <w:rPr>
          <w:rFonts w:ascii="仿宋" w:eastAsia="仿宋" w:hAnsi="仿宋" w:cs="宋体"/>
          <w:color w:val="000000"/>
          <w:sz w:val="32"/>
          <w:szCs w:val="32"/>
        </w:rPr>
        <w:t>1.1</w:t>
      </w:r>
      <w:r>
        <w:rPr>
          <w:rFonts w:ascii="仿宋" w:eastAsia="仿宋" w:hAnsi="仿宋" w:cs="宋体" w:hint="eastAsia"/>
          <w:color w:val="000000"/>
          <w:sz w:val="32"/>
          <w:szCs w:val="32"/>
        </w:rPr>
        <w:t>万元，县财政资金</w:t>
      </w:r>
      <w:r>
        <w:rPr>
          <w:rFonts w:ascii="仿宋" w:eastAsia="仿宋" w:hAnsi="仿宋" w:cs="宋体"/>
          <w:color w:val="000000"/>
          <w:sz w:val="32"/>
          <w:szCs w:val="32"/>
        </w:rPr>
        <w:t>9</w:t>
      </w:r>
      <w:r>
        <w:rPr>
          <w:rFonts w:ascii="仿宋" w:eastAsia="仿宋" w:hAnsi="仿宋" w:cs="宋体" w:hint="eastAsia"/>
          <w:color w:val="000000"/>
          <w:sz w:val="32"/>
          <w:szCs w:val="32"/>
        </w:rPr>
        <w:t>万元，项目整合</w:t>
      </w:r>
      <w:r>
        <w:rPr>
          <w:rFonts w:ascii="仿宋" w:eastAsia="仿宋" w:hAnsi="仿宋" w:cs="宋体"/>
          <w:color w:val="000000"/>
          <w:sz w:val="32"/>
          <w:szCs w:val="32"/>
        </w:rPr>
        <w:t>0</w:t>
      </w:r>
      <w:r>
        <w:rPr>
          <w:rFonts w:ascii="仿宋" w:eastAsia="仿宋" w:hAnsi="仿宋" w:cs="宋体" w:hint="eastAsia"/>
          <w:color w:val="000000"/>
          <w:sz w:val="32"/>
          <w:szCs w:val="32"/>
        </w:rPr>
        <w:t>万元，社会资金（含农户自筹）</w:t>
      </w:r>
      <w:r>
        <w:rPr>
          <w:rFonts w:ascii="仿宋" w:eastAsia="仿宋" w:hAnsi="仿宋" w:cs="宋体"/>
          <w:color w:val="000000"/>
          <w:sz w:val="32"/>
          <w:szCs w:val="32"/>
        </w:rPr>
        <w:t>14.96</w:t>
      </w:r>
      <w:r>
        <w:rPr>
          <w:rFonts w:ascii="仿宋" w:eastAsia="仿宋" w:hAnsi="仿宋" w:cs="宋体" w:hint="eastAsia"/>
          <w:color w:val="000000"/>
          <w:sz w:val="32"/>
          <w:szCs w:val="32"/>
        </w:rPr>
        <w:t>万元。</w:t>
      </w:r>
      <w:bookmarkStart w:id="1" w:name="_GoBack"/>
      <w:bookmarkEnd w:id="1"/>
    </w:p>
    <w:p w:rsidR="001456EF" w:rsidRDefault="001456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六、进度安排</w:t>
      </w:r>
    </w:p>
    <w:p w:rsidR="001456EF" w:rsidRDefault="001456EF">
      <w:pPr>
        <w:spacing w:line="540" w:lineRule="exact"/>
        <w:ind w:firstLineChars="200" w:firstLine="643"/>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8</w:t>
      </w:r>
      <w:r>
        <w:rPr>
          <w:rFonts w:ascii="楷体_GB2312" w:eastAsia="楷体_GB2312" w:hint="eastAsia"/>
          <w:b/>
          <w:sz w:val="32"/>
          <w:szCs w:val="32"/>
        </w:rPr>
        <w:t>月底）</w:t>
      </w:r>
    </w:p>
    <w:p w:rsidR="001456EF" w:rsidRDefault="001456EF">
      <w:pPr>
        <w:pStyle w:val="BodyTextFirstIndent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编制完成本村建设实施方案，整体规划设计、整体组织发动、整村连片建设，确定好建设方式，施工人员组织入场启动建设。</w:t>
      </w:r>
    </w:p>
    <w:p w:rsidR="001456EF" w:rsidRDefault="001456EF">
      <w:pPr>
        <w:spacing w:line="540" w:lineRule="exact"/>
        <w:ind w:firstLineChars="200" w:firstLine="643"/>
        <w:rPr>
          <w:rFonts w:ascii="楷体_GB2312" w:eastAsia="楷体_GB2312"/>
          <w:b/>
          <w:sz w:val="32"/>
          <w:szCs w:val="32"/>
        </w:rPr>
      </w:pPr>
      <w:r>
        <w:rPr>
          <w:rFonts w:ascii="楷体_GB2312" w:eastAsia="楷体_GB2312" w:hint="eastAsia"/>
          <w:b/>
          <w:sz w:val="32"/>
          <w:szCs w:val="32"/>
        </w:rPr>
        <w:t>（三）攻坚阶段（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9</w:t>
      </w:r>
      <w:r>
        <w:rPr>
          <w:rFonts w:ascii="楷体_GB2312" w:eastAsia="楷体_GB2312" w:hint="eastAsia"/>
          <w:b/>
          <w:sz w:val="32"/>
          <w:szCs w:val="32"/>
        </w:rPr>
        <w:t>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11</w:t>
      </w:r>
      <w:r>
        <w:rPr>
          <w:rFonts w:ascii="楷体_GB2312" w:eastAsia="楷体_GB2312" w:hint="eastAsia"/>
          <w:b/>
          <w:sz w:val="32"/>
          <w:szCs w:val="32"/>
        </w:rPr>
        <w:t>月）</w:t>
      </w:r>
    </w:p>
    <w:p w:rsidR="001456EF" w:rsidRDefault="001456EF">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11</w:t>
      </w:r>
      <w:r>
        <w:rPr>
          <w:rFonts w:ascii="仿宋_GB2312" w:eastAsia="仿宋_GB2312" w:hint="eastAsia"/>
          <w:sz w:val="32"/>
          <w:szCs w:val="32"/>
        </w:rPr>
        <w:t>月底前全面完成农村“厕所革命”工作，对标对表补短板，不漏一户、不漏一人。</w:t>
      </w:r>
    </w:p>
    <w:p w:rsidR="001456EF" w:rsidRDefault="001456EF">
      <w:pPr>
        <w:spacing w:line="540" w:lineRule="exact"/>
        <w:ind w:firstLineChars="200" w:firstLine="643"/>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1456EF" w:rsidRDefault="001456EF">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按照“村初验、镇复核、县验收”的方式组织竣工验收，村上按照改厕台账逐户进行初验，完成后上报乡镇组织进行复核，再报县农村人居环境整治推进办公室抽查验收</w:t>
      </w:r>
      <w:r>
        <w:rPr>
          <w:rFonts w:ascii="仿宋" w:eastAsia="仿宋" w:hAnsi="仿宋" w:hint="eastAsia"/>
          <w:color w:val="000000"/>
          <w:sz w:val="32"/>
          <w:szCs w:val="32"/>
        </w:rPr>
        <w:t>。验收完后，县财政局、县农业农村局根据验收情况拨付剩余补助资金。</w:t>
      </w:r>
    </w:p>
    <w:p w:rsidR="001456EF" w:rsidRDefault="001456EF">
      <w:pPr>
        <w:spacing w:line="600" w:lineRule="exact"/>
        <w:ind w:firstLineChars="200" w:firstLine="643"/>
        <w:rPr>
          <w:rFonts w:ascii="黑体" w:eastAsia="黑体" w:hAnsi="黑体"/>
          <w:b/>
          <w:color w:val="000000"/>
          <w:sz w:val="32"/>
          <w:szCs w:val="32"/>
        </w:rPr>
      </w:pPr>
      <w:r>
        <w:rPr>
          <w:rFonts w:ascii="黑体" w:eastAsia="黑体" w:hAnsi="黑体" w:hint="eastAsia"/>
          <w:b/>
          <w:color w:val="000000"/>
          <w:sz w:val="32"/>
          <w:szCs w:val="32"/>
        </w:rPr>
        <w:t>七、工作措施</w:t>
      </w:r>
    </w:p>
    <w:p w:rsidR="001456EF" w:rsidRDefault="001456EF">
      <w:pPr>
        <w:pStyle w:val="BodyText"/>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（一）加强组织领导。</w:t>
      </w:r>
      <w:r>
        <w:rPr>
          <w:rFonts w:ascii="仿宋_GB2312" w:eastAsia="仿宋_GB2312" w:hAnsi="Calibri" w:cs="Times New Roman" w:hint="eastAsia"/>
          <w:sz w:val="32"/>
          <w:szCs w:val="32"/>
        </w:rPr>
        <w:t>在县上和镇上的领导下，成立以乡镇分管领导和支部书记为组长的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1456EF" w:rsidRDefault="001456EF" w:rsidP="00085097">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1456EF" w:rsidRDefault="001456EF">
      <w:pPr>
        <w:pStyle w:val="BodyText"/>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在县上的安排下，乡</w:t>
      </w:r>
      <w:r>
        <w:rPr>
          <w:rFonts w:ascii="仿宋" w:eastAsia="仿宋" w:hAnsi="仿宋" w:hint="eastAsia"/>
          <w:color w:val="000000"/>
          <w:sz w:val="32"/>
        </w:rPr>
        <w:t>镇统筹规划，严格资金使用流程，规范财政资金管理使用，严禁用于与项目建设无关的支出。对于骗取、套取、挤占、挪用或违规发放等行为，要依法依规严肃处理。</w:t>
      </w:r>
    </w:p>
    <w:p w:rsidR="001456EF" w:rsidRDefault="001456EF">
      <w:pPr>
        <w:pStyle w:val="BodyText"/>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通过多种形式公开公示资金使用情况、农户建设情况等。中、省“厕所革命”专项资金建设任务在村上公示，主动接受社会和群众监督，提高资金使用的透明度。</w:t>
      </w:r>
    </w:p>
    <w:p w:rsidR="001456EF" w:rsidRDefault="001456EF">
      <w:pPr>
        <w:pStyle w:val="BodyText"/>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1456EF" w:rsidRDefault="001456EF">
      <w:pPr>
        <w:spacing w:line="600" w:lineRule="exact"/>
        <w:ind w:firstLineChars="200" w:firstLine="640"/>
        <w:rPr>
          <w:rFonts w:ascii="仿宋" w:eastAsia="仿宋" w:hAnsi="仿宋"/>
          <w:color w:val="000000"/>
          <w:sz w:val="32"/>
          <w:szCs w:val="32"/>
        </w:rPr>
      </w:pPr>
    </w:p>
    <w:p w:rsidR="001456EF" w:rsidRDefault="001456EF">
      <w:pPr>
        <w:spacing w:line="600" w:lineRule="exact"/>
        <w:ind w:firstLineChars="200" w:firstLine="640"/>
        <w:rPr>
          <w:rFonts w:ascii="仿宋" w:eastAsia="仿宋" w:hAnsi="仿宋"/>
          <w:color w:val="000000"/>
          <w:sz w:val="32"/>
          <w:szCs w:val="32"/>
        </w:rPr>
      </w:pPr>
    </w:p>
    <w:p w:rsidR="001456EF" w:rsidRDefault="001456EF">
      <w:pPr>
        <w:spacing w:line="600" w:lineRule="exact"/>
        <w:rPr>
          <w:rFonts w:ascii="仿宋" w:eastAsia="仿宋" w:hAnsi="仿宋"/>
          <w:color w:val="000000"/>
          <w:sz w:val="32"/>
          <w:szCs w:val="32"/>
        </w:rPr>
      </w:pPr>
      <w:r>
        <w:rPr>
          <w:rFonts w:ascii="仿宋" w:eastAsia="仿宋" w:hAnsi="仿宋" w:hint="eastAsia"/>
          <w:color w:val="000000"/>
          <w:sz w:val="32"/>
          <w:szCs w:val="32"/>
        </w:rPr>
        <w:t>附表</w:t>
      </w:r>
      <w:r>
        <w:rPr>
          <w:rFonts w:ascii="仿宋" w:eastAsia="仿宋" w:hAnsi="仿宋"/>
          <w:color w:val="000000"/>
          <w:sz w:val="32"/>
          <w:szCs w:val="32"/>
        </w:rPr>
        <w:t>.</w:t>
      </w:r>
      <w:r>
        <w:rPr>
          <w:rFonts w:ascii="仿宋" w:eastAsia="仿宋" w:hAnsi="仿宋" w:hint="eastAsia"/>
          <w:color w:val="000000"/>
          <w:sz w:val="32"/>
          <w:szCs w:val="32"/>
        </w:rPr>
        <w:t>遂宁市蓬溪县大石镇南塘村农村“厕所革命”示范村建设项目建设内容及资金概算</w:t>
      </w:r>
    </w:p>
    <w:p w:rsidR="001456EF" w:rsidRDefault="001456EF">
      <w:pPr>
        <w:sectPr w:rsidR="001456E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720"/>
          <w:titlePg/>
          <w:docGrid w:type="lines" w:linePitch="312"/>
        </w:sectPr>
      </w:pPr>
      <w:r>
        <w:t>.</w:t>
      </w:r>
    </w:p>
    <w:p w:rsidR="001456EF" w:rsidRDefault="001456EF">
      <w:pPr>
        <w:pStyle w:val="BodyTextFirstIndent2"/>
      </w:pPr>
    </w:p>
    <w:tbl>
      <w:tblPr>
        <w:tblW w:w="16241" w:type="dxa"/>
        <w:tblInd w:w="91" w:type="dxa"/>
        <w:tblLayout w:type="fixed"/>
        <w:tblLook w:val="00A0"/>
      </w:tblPr>
      <w:tblGrid>
        <w:gridCol w:w="737"/>
        <w:gridCol w:w="1217"/>
        <w:gridCol w:w="1303"/>
        <w:gridCol w:w="814"/>
        <w:gridCol w:w="1200"/>
        <w:gridCol w:w="1116"/>
        <w:gridCol w:w="1367"/>
        <w:gridCol w:w="1450"/>
        <w:gridCol w:w="901"/>
        <w:gridCol w:w="1233"/>
        <w:gridCol w:w="1200"/>
        <w:gridCol w:w="1333"/>
        <w:gridCol w:w="2370"/>
      </w:tblGrid>
      <w:tr w:rsidR="001456EF" w:rsidRPr="00085097" w:rsidTr="008A2687">
        <w:trPr>
          <w:gridAfter w:val="1"/>
          <w:wAfter w:w="2370" w:type="dxa"/>
          <w:trHeight w:val="941"/>
        </w:trPr>
        <w:tc>
          <w:tcPr>
            <w:tcW w:w="13871" w:type="dxa"/>
            <w:gridSpan w:val="12"/>
            <w:tcBorders>
              <w:top w:val="single" w:sz="8" w:space="0" w:color="auto"/>
              <w:left w:val="single" w:sz="8" w:space="0" w:color="auto"/>
              <w:right w:val="single" w:sz="8"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附表：　</w:t>
            </w:r>
          </w:p>
          <w:p w:rsidR="001456EF" w:rsidRPr="00085097" w:rsidRDefault="001456EF" w:rsidP="008A2687">
            <w:pPr>
              <w:jc w:val="center"/>
              <w:rPr>
                <w:rFonts w:ascii="宋体" w:cs="宋体"/>
                <w:color w:val="000000"/>
                <w:kern w:val="0"/>
                <w:sz w:val="24"/>
              </w:rPr>
            </w:pPr>
            <w:r w:rsidRPr="00085097">
              <w:rPr>
                <w:rFonts w:ascii="宋体" w:hAnsi="宋体" w:cs="宋体" w:hint="eastAsia"/>
                <w:b/>
                <w:bCs/>
                <w:color w:val="000000"/>
                <w:kern w:val="0"/>
                <w:sz w:val="24"/>
              </w:rPr>
              <w:t>遂宁市蓬溪县大石镇南塘村农村“厕所革命”示范村建设项目建设内容及资金投入概算表</w:t>
            </w:r>
          </w:p>
        </w:tc>
      </w:tr>
      <w:tr w:rsidR="001456EF" w:rsidRPr="00085097" w:rsidTr="00085097">
        <w:trPr>
          <w:gridAfter w:val="1"/>
          <w:wAfter w:w="2370" w:type="dxa"/>
          <w:trHeight w:val="270"/>
        </w:trPr>
        <w:tc>
          <w:tcPr>
            <w:tcW w:w="737" w:type="dxa"/>
            <w:vMerge w:val="restart"/>
            <w:tcBorders>
              <w:top w:val="single" w:sz="4" w:space="0" w:color="auto"/>
              <w:left w:val="single" w:sz="8" w:space="0" w:color="auto"/>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档案号</w:t>
            </w:r>
          </w:p>
        </w:tc>
        <w:tc>
          <w:tcPr>
            <w:tcW w:w="1217" w:type="dxa"/>
            <w:vMerge w:val="restart"/>
            <w:tcBorders>
              <w:top w:val="single" w:sz="4" w:space="0" w:color="auto"/>
              <w:left w:val="single" w:sz="4" w:space="0" w:color="auto"/>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农户姓名</w:t>
            </w:r>
          </w:p>
        </w:tc>
        <w:tc>
          <w:tcPr>
            <w:tcW w:w="1303" w:type="dxa"/>
            <w:vMerge w:val="restart"/>
            <w:tcBorders>
              <w:top w:val="single" w:sz="4" w:space="0" w:color="auto"/>
              <w:left w:val="single" w:sz="4" w:space="0" w:color="auto"/>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改厕模式</w:t>
            </w:r>
          </w:p>
        </w:tc>
        <w:tc>
          <w:tcPr>
            <w:tcW w:w="6848" w:type="dxa"/>
            <w:gridSpan w:val="6"/>
            <w:tcBorders>
              <w:top w:val="single" w:sz="4" w:space="0" w:color="auto"/>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建设内容及概算</w:t>
            </w:r>
          </w:p>
        </w:tc>
        <w:tc>
          <w:tcPr>
            <w:tcW w:w="1233" w:type="dxa"/>
            <w:vMerge w:val="restart"/>
            <w:tcBorders>
              <w:top w:val="single" w:sz="4" w:space="0" w:color="auto"/>
              <w:left w:val="single" w:sz="4" w:space="0" w:color="auto"/>
              <w:right w:val="single" w:sz="4"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造价（元）</w:t>
            </w:r>
          </w:p>
        </w:tc>
        <w:tc>
          <w:tcPr>
            <w:tcW w:w="2533" w:type="dxa"/>
            <w:gridSpan w:val="2"/>
            <w:tcBorders>
              <w:top w:val="single" w:sz="4" w:space="0" w:color="auto"/>
              <w:left w:val="nil"/>
              <w:bottom w:val="single" w:sz="4" w:space="0" w:color="auto"/>
              <w:right w:val="single" w:sz="8" w:space="0" w:color="000000"/>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资金来源（元）</w:t>
            </w:r>
          </w:p>
        </w:tc>
      </w:tr>
      <w:tr w:rsidR="001456EF" w:rsidRPr="00085097" w:rsidTr="00085097">
        <w:trPr>
          <w:gridAfter w:val="1"/>
          <w:wAfter w:w="2370" w:type="dxa"/>
          <w:trHeight w:val="1232"/>
        </w:trPr>
        <w:tc>
          <w:tcPr>
            <w:tcW w:w="737" w:type="dxa"/>
            <w:vMerge/>
            <w:tcBorders>
              <w:top w:val="single" w:sz="4" w:space="0" w:color="auto"/>
              <w:left w:val="single" w:sz="8" w:space="0" w:color="auto"/>
              <w:bottom w:val="single" w:sz="4" w:space="0" w:color="auto"/>
              <w:right w:val="single" w:sz="4" w:space="0" w:color="auto"/>
            </w:tcBorders>
            <w:vAlign w:val="center"/>
          </w:tcPr>
          <w:p w:rsidR="001456EF" w:rsidRPr="00085097" w:rsidRDefault="001456EF">
            <w:pPr>
              <w:widowControl/>
              <w:jc w:val="left"/>
              <w:rPr>
                <w:rFonts w:ascii="宋体" w:cs="宋体"/>
                <w:color w:val="000000"/>
                <w:kern w:val="0"/>
                <w:sz w:val="24"/>
              </w:rPr>
            </w:pPr>
          </w:p>
        </w:tc>
        <w:tc>
          <w:tcPr>
            <w:tcW w:w="1217" w:type="dxa"/>
            <w:vMerge/>
            <w:tcBorders>
              <w:top w:val="single" w:sz="4" w:space="0" w:color="auto"/>
              <w:left w:val="single" w:sz="4" w:space="0" w:color="auto"/>
              <w:bottom w:val="single" w:sz="4" w:space="0" w:color="auto"/>
              <w:right w:val="single" w:sz="4" w:space="0" w:color="auto"/>
            </w:tcBorders>
            <w:vAlign w:val="center"/>
          </w:tcPr>
          <w:p w:rsidR="001456EF" w:rsidRPr="00085097" w:rsidRDefault="001456EF">
            <w:pPr>
              <w:widowControl/>
              <w:jc w:val="left"/>
              <w:rPr>
                <w:rFonts w:ascii="宋体" w:cs="宋体"/>
                <w:color w:val="000000"/>
                <w:kern w:val="0"/>
                <w:sz w:val="24"/>
              </w:rPr>
            </w:pPr>
          </w:p>
        </w:tc>
        <w:tc>
          <w:tcPr>
            <w:tcW w:w="1303" w:type="dxa"/>
            <w:vMerge/>
            <w:tcBorders>
              <w:top w:val="single" w:sz="4" w:space="0" w:color="auto"/>
              <w:left w:val="single" w:sz="4" w:space="0" w:color="auto"/>
              <w:bottom w:val="single" w:sz="4" w:space="0" w:color="auto"/>
              <w:right w:val="single" w:sz="4" w:space="0" w:color="auto"/>
            </w:tcBorders>
            <w:vAlign w:val="center"/>
          </w:tcPr>
          <w:p w:rsidR="001456EF" w:rsidRPr="00085097" w:rsidRDefault="001456EF">
            <w:pPr>
              <w:widowControl/>
              <w:jc w:val="left"/>
              <w:rPr>
                <w:rFonts w:ascii="宋体" w:cs="宋体"/>
                <w:color w:val="000000"/>
                <w:kern w:val="0"/>
                <w:sz w:val="24"/>
              </w:rPr>
            </w:pPr>
          </w:p>
        </w:tc>
        <w:tc>
          <w:tcPr>
            <w:tcW w:w="814" w:type="dxa"/>
            <w:tcBorders>
              <w:top w:val="nil"/>
              <w:left w:val="single" w:sz="4" w:space="0" w:color="auto"/>
              <w:bottom w:val="single" w:sz="4" w:space="0" w:color="000000"/>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厕屋墙体</w:t>
            </w:r>
          </w:p>
        </w:tc>
        <w:tc>
          <w:tcPr>
            <w:tcW w:w="1200" w:type="dxa"/>
            <w:tcBorders>
              <w:top w:val="nil"/>
              <w:left w:val="single" w:sz="4" w:space="0" w:color="auto"/>
              <w:bottom w:val="single" w:sz="4" w:space="0" w:color="000000"/>
              <w:right w:val="single" w:sz="4"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蹲便器及厕屋地坪</w:t>
            </w:r>
          </w:p>
        </w:tc>
        <w:tc>
          <w:tcPr>
            <w:tcW w:w="1116" w:type="dxa"/>
            <w:tcBorders>
              <w:top w:val="nil"/>
              <w:left w:val="single" w:sz="4" w:space="0" w:color="auto"/>
              <w:bottom w:val="single" w:sz="4" w:space="0" w:color="000000"/>
              <w:right w:val="single" w:sz="4"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原粪坑混凝土盖板</w:t>
            </w:r>
          </w:p>
        </w:tc>
        <w:tc>
          <w:tcPr>
            <w:tcW w:w="1367" w:type="dxa"/>
            <w:tcBorders>
              <w:top w:val="nil"/>
              <w:left w:val="single" w:sz="4" w:space="0" w:color="auto"/>
              <w:bottom w:val="single" w:sz="4" w:space="0" w:color="000000"/>
              <w:right w:val="single" w:sz="4"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一体化粪池（砖砌）及安装</w:t>
            </w:r>
          </w:p>
        </w:tc>
        <w:tc>
          <w:tcPr>
            <w:tcW w:w="1450" w:type="dxa"/>
            <w:tcBorders>
              <w:top w:val="nil"/>
              <w:left w:val="single" w:sz="4" w:space="0" w:color="auto"/>
              <w:bottom w:val="single" w:sz="4" w:space="0" w:color="000000"/>
              <w:right w:val="single" w:sz="4"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排气管（</w:t>
            </w:r>
            <w:r w:rsidRPr="00085097">
              <w:rPr>
                <w:rFonts w:ascii="宋体" w:hAnsi="宋体" w:cs="宋体"/>
                <w:color w:val="000000"/>
                <w:kern w:val="0"/>
                <w:sz w:val="24"/>
              </w:rPr>
              <w:t>DN75</w:t>
            </w:r>
            <w:r w:rsidRPr="00085097">
              <w:rPr>
                <w:rFonts w:ascii="宋体" w:hAnsi="宋体" w:cs="宋体" w:hint="eastAsia"/>
                <w:color w:val="000000"/>
                <w:kern w:val="0"/>
                <w:sz w:val="24"/>
              </w:rPr>
              <w:t>）、排污管（</w:t>
            </w:r>
            <w:r w:rsidRPr="00085097">
              <w:rPr>
                <w:rFonts w:ascii="宋体" w:hAnsi="宋体" w:cs="宋体"/>
                <w:color w:val="000000"/>
                <w:kern w:val="0"/>
                <w:sz w:val="24"/>
              </w:rPr>
              <w:t>DN110</w:t>
            </w:r>
            <w:r w:rsidRPr="00085097">
              <w:rPr>
                <w:rFonts w:ascii="宋体" w:hAnsi="宋体" w:cs="宋体" w:hint="eastAsia"/>
                <w:color w:val="000000"/>
                <w:kern w:val="0"/>
                <w:sz w:val="24"/>
              </w:rPr>
              <w:t>）</w:t>
            </w:r>
          </w:p>
        </w:tc>
        <w:tc>
          <w:tcPr>
            <w:tcW w:w="901" w:type="dxa"/>
            <w:tcBorders>
              <w:top w:val="single" w:sz="4" w:space="0" w:color="auto"/>
              <w:left w:val="single" w:sz="4" w:space="0" w:color="auto"/>
              <w:bottom w:val="single" w:sz="4" w:space="0" w:color="auto"/>
              <w:right w:val="single" w:sz="4" w:space="0" w:color="auto"/>
            </w:tcBorders>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集中联建</w:t>
            </w:r>
          </w:p>
        </w:tc>
        <w:tc>
          <w:tcPr>
            <w:tcW w:w="1233" w:type="dxa"/>
            <w:vMerge/>
            <w:tcBorders>
              <w:left w:val="single" w:sz="4" w:space="0" w:color="auto"/>
              <w:bottom w:val="single" w:sz="4" w:space="0" w:color="auto"/>
              <w:right w:val="single" w:sz="4" w:space="0" w:color="auto"/>
            </w:tcBorders>
            <w:vAlign w:val="center"/>
          </w:tcPr>
          <w:p w:rsidR="001456EF" w:rsidRPr="00085097" w:rsidRDefault="001456EF">
            <w:pPr>
              <w:widowControl/>
              <w:jc w:val="left"/>
              <w:rPr>
                <w:rFonts w:ascii="宋体" w:cs="宋体"/>
                <w:color w:val="000000"/>
                <w:kern w:val="0"/>
                <w:sz w:val="24"/>
              </w:rPr>
            </w:pPr>
          </w:p>
        </w:tc>
        <w:tc>
          <w:tcPr>
            <w:tcW w:w="1200" w:type="dxa"/>
            <w:tcBorders>
              <w:top w:val="nil"/>
              <w:left w:val="single" w:sz="4" w:space="0" w:color="auto"/>
              <w:bottom w:val="single" w:sz="4" w:space="0" w:color="000000"/>
              <w:right w:val="nil"/>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中省市县财政资金</w:t>
            </w:r>
          </w:p>
        </w:tc>
        <w:tc>
          <w:tcPr>
            <w:tcW w:w="1333" w:type="dxa"/>
            <w:tcBorders>
              <w:top w:val="nil"/>
              <w:left w:val="single" w:sz="4" w:space="0" w:color="auto"/>
              <w:bottom w:val="single" w:sz="4" w:space="0" w:color="auto"/>
              <w:right w:val="single" w:sz="8" w:space="0" w:color="auto"/>
            </w:tcBorders>
            <w:vAlign w:val="center"/>
          </w:tcPr>
          <w:p w:rsidR="001456EF" w:rsidRPr="00085097" w:rsidRDefault="001456EF">
            <w:pPr>
              <w:widowControl/>
              <w:jc w:val="center"/>
              <w:rPr>
                <w:rFonts w:ascii="宋体" w:cs="宋体"/>
                <w:color w:val="000000"/>
                <w:kern w:val="0"/>
                <w:sz w:val="24"/>
              </w:rPr>
            </w:pPr>
            <w:r w:rsidRPr="00085097">
              <w:rPr>
                <w:rFonts w:ascii="宋体" w:hAnsi="宋体" w:cs="宋体" w:hint="eastAsia"/>
                <w:color w:val="000000"/>
                <w:kern w:val="0"/>
                <w:sz w:val="24"/>
              </w:rPr>
              <w:t>群众自筹</w:t>
            </w:r>
            <w:r w:rsidRPr="00085097">
              <w:rPr>
                <w:rFonts w:ascii="宋体" w:hAnsi="宋体" w:cs="宋体"/>
                <w:color w:val="000000"/>
                <w:kern w:val="0"/>
                <w:sz w:val="24"/>
              </w:rPr>
              <w:t>(</w:t>
            </w:r>
            <w:r w:rsidRPr="00085097">
              <w:rPr>
                <w:rFonts w:ascii="宋体" w:hAnsi="宋体" w:cs="宋体" w:hint="eastAsia"/>
                <w:color w:val="000000"/>
                <w:kern w:val="0"/>
                <w:sz w:val="24"/>
              </w:rPr>
              <w:t>含厕屋及挖化粪池劳力</w:t>
            </w:r>
            <w:r w:rsidRPr="00085097">
              <w:rPr>
                <w:rFonts w:ascii="宋体" w:hAnsi="宋体" w:cs="宋体"/>
                <w:color w:val="000000"/>
                <w:kern w:val="0"/>
                <w:sz w:val="24"/>
              </w:rPr>
              <w:t>)</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贺昌华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9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贺金昌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王登荣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王得润</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周航</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贺德生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116"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宋体" w:hAnsi="宋体" w:cs="宋体"/>
                <w:color w:val="000000"/>
                <w:kern w:val="0"/>
                <w:sz w:val="24"/>
              </w:rPr>
              <w:t>1300</w:t>
            </w:r>
          </w:p>
        </w:tc>
        <w:tc>
          <w:tcPr>
            <w:tcW w:w="1200"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宋体" w:hAnsi="宋体" w:cs="宋体"/>
                <w:color w:val="000000"/>
                <w:kern w:val="0"/>
                <w:sz w:val="24"/>
              </w:rPr>
              <w:t>1300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张正生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贺勇明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贺德善</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周永桂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贺苑国</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唐平兰</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杨明高</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杨永</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黄兴兰</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郑琼芳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杨林</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杨传喜</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杨明宣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陈春华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甘在强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甘在荣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贺茂礼</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杨明耀</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陈运凤</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贺德财</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杨大杰</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杨大军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杨大俊</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蒋桂华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蒲从华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rsidP="00085097">
            <w:pPr>
              <w:widowControl/>
              <w:ind w:firstLineChars="100" w:firstLine="240"/>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周柱勇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杨世福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杨传银</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1800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杨明中</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杨传兵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陈世洪</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杨征兵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陈世杰</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皮治桂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刘文桂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皮治明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王琼玉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蒋太珍</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周永财</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周勇军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周永模</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lang/>
              </w:rPr>
              <w:t>周永好</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lang/>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马从根</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唐全</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 xml:space="preserve">　</w:t>
            </w: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唐前富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唐前荣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唐前桂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唐前林</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周柱清</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周永成</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周柱明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周永安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何琼芳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周桂平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周兴江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周兴礼</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岳小庆</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刘胜华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周永华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郭亲芳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周兴友</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周永光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唐伦东</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唐波</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何加华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何家财</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何家清</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何道勇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唐中友</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杨清华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刘元敏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何家亮</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杨书全</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杨清忠</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杨玉华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杨清吉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何家全</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何家长</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何家仕</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何家开</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何家木</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何家会</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周维敏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何家成</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何道富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何家山</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蒋再贵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2050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易佳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9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易佳富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唐前国</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李佑勤</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张新珍</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秦静</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秦建军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何家俊</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秦建义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秦建富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李安军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秦朝伦</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秦刚</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谢道容</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96"/>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秦万军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李文</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1700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秦万伦</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秦国建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李晓康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刘向英</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李安平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秦跃建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秦建军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1500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秦朝善</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秦洋</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贺德材</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王太桂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刘文俊</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刘文祥</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蒋再桂</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贺德彪</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陈文淑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贺茂开</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贺茂林</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王得义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贺爱民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贺荣平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贺茂银</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贺海平</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贺海山</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王绍永</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王绍福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王绍义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徐之秀</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贺荣光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2370" w:type="dxa"/>
            <w:vAlign w:val="center"/>
          </w:tcPr>
          <w:p w:rsidR="001456EF" w:rsidRPr="00085097" w:rsidRDefault="001456EF">
            <w:pPr>
              <w:widowControl/>
              <w:jc w:val="left"/>
              <w:rPr>
                <w:sz w:val="24"/>
              </w:rPr>
            </w:pP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贺海元</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贺荣安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贺德祥</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王荣祥</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陈仕东</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陈仕武</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陈仕明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王得绪</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王荣斌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陈二冬</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贺茂书</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王得冲</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秦廷顺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秦松廷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秦万明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刘英</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秦建国</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秦廷江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周友淑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秦廷军</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秦廷红</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96"/>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秦万富</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秦介清</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345"/>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杨兰英</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游仁海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李光辉</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李安荣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秦廷开</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328"/>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王秀珍</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李兵</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李光荣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张素珍</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秦超</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李武建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秦万金</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秦晏廷</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秦敏</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秦亲明</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贺茂建</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何勤生</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刘勇军</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刘汉辉</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刘玉兰</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章云华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李琼秀</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唐胜琼</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杨桂英</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何方清</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刘国华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鲁辉</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庄光明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周世春</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杨清中</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廖辉知</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王春艳</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9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甘在成</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李中</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唐中友</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李琼</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秦波</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唐华琼</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鲁昌华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章中勇</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贺小华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贺昌华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刘希贵</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甘在军</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刘汉国</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刘汉明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庄维元</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庄维良</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刘维德</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唐才尧</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李兵</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李加文</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唐安琼</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吴容</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胡素清</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王登荣</w:t>
            </w:r>
          </w:p>
        </w:tc>
        <w:tc>
          <w:tcPr>
            <w:tcW w:w="1303"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rPr>
              <w:t>一体化三格化粪池</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1300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刘汉华</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接入城镇污水管网</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2100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王瑞祥</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杨传清</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刘金红</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70"/>
        </w:trPr>
        <w:tc>
          <w:tcPr>
            <w:tcW w:w="737" w:type="dxa"/>
            <w:tcBorders>
              <w:top w:val="nil"/>
              <w:left w:val="single" w:sz="8" w:space="0" w:color="auto"/>
              <w:bottom w:val="single" w:sz="4"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p>
        </w:tc>
        <w:tc>
          <w:tcPr>
            <w:tcW w:w="1217" w:type="dxa"/>
            <w:tcBorders>
              <w:top w:val="nil"/>
              <w:left w:val="nil"/>
              <w:bottom w:val="single" w:sz="4" w:space="0" w:color="auto"/>
              <w:right w:val="single" w:sz="4" w:space="0" w:color="auto"/>
            </w:tcBorders>
            <w:noWrap/>
            <w:vAlign w:val="center"/>
          </w:tcPr>
          <w:p w:rsidR="001456EF" w:rsidRPr="00085097" w:rsidRDefault="001456EF">
            <w:pPr>
              <w:widowControl/>
              <w:jc w:val="center"/>
              <w:textAlignment w:val="center"/>
              <w:rPr>
                <w:rFonts w:ascii="宋体" w:cs="宋体"/>
                <w:color w:val="000000"/>
                <w:kern w:val="0"/>
                <w:sz w:val="24"/>
              </w:rPr>
            </w:pPr>
            <w:r w:rsidRPr="00085097">
              <w:rPr>
                <w:rFonts w:ascii="宋体" w:hAnsi="宋体" w:cs="宋体" w:hint="eastAsia"/>
                <w:color w:val="000000"/>
                <w:kern w:val="0"/>
                <w:sz w:val="24"/>
                <w:lang/>
              </w:rPr>
              <w:t>刘金刚</w:t>
            </w:r>
          </w:p>
        </w:tc>
        <w:tc>
          <w:tcPr>
            <w:tcW w:w="1303" w:type="dxa"/>
            <w:tcBorders>
              <w:top w:val="nil"/>
              <w:left w:val="nil"/>
              <w:bottom w:val="single" w:sz="4" w:space="0" w:color="auto"/>
              <w:right w:val="single" w:sz="4" w:space="0" w:color="auto"/>
            </w:tcBorders>
            <w:noWrap/>
            <w:vAlign w:val="center"/>
          </w:tcPr>
          <w:p w:rsidR="001456EF" w:rsidRPr="00085097" w:rsidRDefault="001456EF">
            <w:pPr>
              <w:jc w:val="center"/>
              <w:rPr>
                <w:rFonts w:ascii="宋体" w:cs="宋体"/>
                <w:color w:val="000000"/>
                <w:kern w:val="0"/>
                <w:sz w:val="24"/>
              </w:rPr>
            </w:pPr>
            <w:r w:rsidRPr="00085097">
              <w:rPr>
                <w:rFonts w:ascii="宋体" w:hAnsi="宋体" w:cs="宋体" w:hint="eastAsia"/>
                <w:color w:val="000000"/>
                <w:kern w:val="0"/>
                <w:sz w:val="24"/>
              </w:rPr>
              <w:t>集中处理厕污共治</w:t>
            </w:r>
          </w:p>
        </w:tc>
        <w:tc>
          <w:tcPr>
            <w:tcW w:w="814"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800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1116"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300</w:t>
            </w:r>
          </w:p>
        </w:tc>
        <w:tc>
          <w:tcPr>
            <w:tcW w:w="1367"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cs="宋体"/>
                <w:color w:val="000000"/>
                <w:kern w:val="0"/>
                <w:sz w:val="24"/>
              </w:rPr>
              <w:t>0</w:t>
            </w:r>
          </w:p>
        </w:tc>
        <w:tc>
          <w:tcPr>
            <w:tcW w:w="145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Arial" w:hAnsi="Arial" w:cs="Arial"/>
                <w:color w:val="000000"/>
                <w:kern w:val="0"/>
                <w:sz w:val="24"/>
              </w:rPr>
              <w:t>200</w:t>
            </w:r>
          </w:p>
        </w:tc>
        <w:tc>
          <w:tcPr>
            <w:tcW w:w="901"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800</w:t>
            </w:r>
          </w:p>
        </w:tc>
        <w:tc>
          <w:tcPr>
            <w:tcW w:w="1233"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2300</w:t>
            </w:r>
          </w:p>
        </w:tc>
        <w:tc>
          <w:tcPr>
            <w:tcW w:w="1200" w:type="dxa"/>
            <w:tcBorders>
              <w:top w:val="nil"/>
              <w:left w:val="nil"/>
              <w:bottom w:val="single" w:sz="4"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2000</w:t>
            </w:r>
          </w:p>
        </w:tc>
        <w:tc>
          <w:tcPr>
            <w:tcW w:w="1333" w:type="dxa"/>
            <w:tcBorders>
              <w:top w:val="nil"/>
              <w:left w:val="nil"/>
              <w:bottom w:val="single" w:sz="4"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300</w:t>
            </w:r>
          </w:p>
        </w:tc>
      </w:tr>
      <w:tr w:rsidR="001456EF" w:rsidRPr="00085097" w:rsidTr="00085097">
        <w:trPr>
          <w:gridAfter w:val="1"/>
          <w:wAfter w:w="2370" w:type="dxa"/>
          <w:trHeight w:val="285"/>
        </w:trPr>
        <w:tc>
          <w:tcPr>
            <w:tcW w:w="737" w:type="dxa"/>
            <w:tcBorders>
              <w:top w:val="nil"/>
              <w:left w:val="single" w:sz="8" w:space="0" w:color="auto"/>
              <w:bottom w:val="single" w:sz="8" w:space="0" w:color="auto"/>
              <w:right w:val="single" w:sz="4" w:space="0" w:color="auto"/>
            </w:tcBorders>
            <w:noWrap/>
            <w:vAlign w:val="center"/>
          </w:tcPr>
          <w:p w:rsidR="001456EF" w:rsidRPr="00085097" w:rsidRDefault="001456EF">
            <w:pPr>
              <w:widowControl/>
              <w:jc w:val="left"/>
              <w:rPr>
                <w:rFonts w:ascii="宋体" w:cs="宋体"/>
                <w:color w:val="000000"/>
                <w:kern w:val="0"/>
                <w:sz w:val="24"/>
              </w:rPr>
            </w:pPr>
            <w:r w:rsidRPr="00085097">
              <w:rPr>
                <w:rFonts w:ascii="宋体" w:hAnsi="宋体" w:cs="宋体" w:hint="eastAsia"/>
                <w:color w:val="000000"/>
                <w:kern w:val="0"/>
                <w:sz w:val="24"/>
              </w:rPr>
              <w:t>合计</w:t>
            </w:r>
          </w:p>
        </w:tc>
        <w:tc>
          <w:tcPr>
            <w:tcW w:w="1217"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257</w:t>
            </w:r>
            <w:r w:rsidRPr="00085097">
              <w:rPr>
                <w:rFonts w:ascii="宋体" w:hAnsi="宋体" w:cs="宋体" w:hint="eastAsia"/>
                <w:color w:val="000000"/>
                <w:kern w:val="0"/>
                <w:sz w:val="24"/>
              </w:rPr>
              <w:t>户</w:t>
            </w:r>
          </w:p>
        </w:tc>
        <w:tc>
          <w:tcPr>
            <w:tcW w:w="1303"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p>
        </w:tc>
        <w:tc>
          <w:tcPr>
            <w:tcW w:w="814"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19.52</w:t>
            </w:r>
            <w:r w:rsidRPr="00085097">
              <w:rPr>
                <w:rFonts w:ascii="宋体" w:hAnsi="宋体" w:cs="宋体" w:hint="eastAsia"/>
                <w:color w:val="000000"/>
                <w:kern w:val="0"/>
                <w:sz w:val="24"/>
              </w:rPr>
              <w:t>万元</w:t>
            </w:r>
          </w:p>
        </w:tc>
        <w:tc>
          <w:tcPr>
            <w:tcW w:w="1200"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5.06</w:t>
            </w:r>
            <w:r w:rsidRPr="00085097">
              <w:rPr>
                <w:rFonts w:ascii="宋体" w:hAnsi="宋体" w:cs="宋体" w:hint="eastAsia"/>
                <w:color w:val="000000"/>
                <w:kern w:val="0"/>
                <w:sz w:val="24"/>
              </w:rPr>
              <w:t>万元</w:t>
            </w:r>
          </w:p>
        </w:tc>
        <w:tc>
          <w:tcPr>
            <w:tcW w:w="1116"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7.56</w:t>
            </w:r>
            <w:r w:rsidRPr="00085097">
              <w:rPr>
                <w:rFonts w:ascii="宋体" w:hAnsi="宋体" w:cs="宋体" w:hint="eastAsia"/>
                <w:color w:val="000000"/>
                <w:kern w:val="0"/>
                <w:sz w:val="24"/>
              </w:rPr>
              <w:t>万元</w:t>
            </w:r>
          </w:p>
        </w:tc>
        <w:tc>
          <w:tcPr>
            <w:tcW w:w="1367"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23.66</w:t>
            </w:r>
            <w:r w:rsidRPr="00085097">
              <w:rPr>
                <w:rFonts w:ascii="宋体" w:hAnsi="宋体" w:cs="宋体" w:hint="eastAsia"/>
                <w:color w:val="000000"/>
                <w:kern w:val="0"/>
                <w:sz w:val="24"/>
              </w:rPr>
              <w:t>万元</w:t>
            </w:r>
          </w:p>
        </w:tc>
        <w:tc>
          <w:tcPr>
            <w:tcW w:w="1450"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5.14</w:t>
            </w:r>
            <w:r w:rsidRPr="00085097">
              <w:rPr>
                <w:rFonts w:ascii="宋体" w:hAnsi="宋体" w:cs="宋体" w:hint="eastAsia"/>
                <w:color w:val="000000"/>
                <w:kern w:val="0"/>
                <w:sz w:val="24"/>
              </w:rPr>
              <w:t>万元</w:t>
            </w:r>
          </w:p>
        </w:tc>
        <w:tc>
          <w:tcPr>
            <w:tcW w:w="901"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5.42</w:t>
            </w:r>
            <w:r w:rsidRPr="00085097">
              <w:rPr>
                <w:rFonts w:ascii="宋体" w:hAnsi="宋体" w:cs="宋体" w:hint="eastAsia"/>
                <w:color w:val="000000"/>
                <w:kern w:val="0"/>
                <w:sz w:val="24"/>
              </w:rPr>
              <w:t>万元</w:t>
            </w:r>
          </w:p>
        </w:tc>
        <w:tc>
          <w:tcPr>
            <w:tcW w:w="1233"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66.36</w:t>
            </w:r>
            <w:r w:rsidRPr="00085097">
              <w:rPr>
                <w:rFonts w:ascii="宋体" w:hAnsi="宋体" w:cs="宋体" w:hint="eastAsia"/>
                <w:color w:val="000000"/>
                <w:kern w:val="0"/>
                <w:sz w:val="24"/>
              </w:rPr>
              <w:t>万元</w:t>
            </w:r>
          </w:p>
        </w:tc>
        <w:tc>
          <w:tcPr>
            <w:tcW w:w="1200" w:type="dxa"/>
            <w:tcBorders>
              <w:top w:val="nil"/>
              <w:left w:val="nil"/>
              <w:bottom w:val="single" w:sz="8" w:space="0" w:color="auto"/>
              <w:right w:val="single" w:sz="4"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51.4</w:t>
            </w:r>
            <w:r w:rsidRPr="00085097">
              <w:rPr>
                <w:rFonts w:ascii="宋体" w:hAnsi="宋体" w:cs="宋体" w:hint="eastAsia"/>
                <w:color w:val="000000"/>
                <w:kern w:val="0"/>
                <w:sz w:val="24"/>
              </w:rPr>
              <w:t>万元</w:t>
            </w:r>
          </w:p>
        </w:tc>
        <w:tc>
          <w:tcPr>
            <w:tcW w:w="1333" w:type="dxa"/>
            <w:tcBorders>
              <w:top w:val="nil"/>
              <w:left w:val="nil"/>
              <w:bottom w:val="single" w:sz="8" w:space="0" w:color="auto"/>
              <w:right w:val="single" w:sz="8" w:space="0" w:color="auto"/>
            </w:tcBorders>
            <w:noWrap/>
            <w:vAlign w:val="center"/>
          </w:tcPr>
          <w:p w:rsidR="001456EF" w:rsidRPr="00085097" w:rsidRDefault="001456EF">
            <w:pPr>
              <w:widowControl/>
              <w:jc w:val="center"/>
              <w:rPr>
                <w:rFonts w:ascii="宋体" w:cs="宋体"/>
                <w:color w:val="000000"/>
                <w:kern w:val="0"/>
                <w:sz w:val="24"/>
              </w:rPr>
            </w:pPr>
            <w:r w:rsidRPr="00085097">
              <w:rPr>
                <w:rFonts w:ascii="宋体" w:hAnsi="宋体" w:cs="宋体"/>
                <w:color w:val="000000"/>
                <w:kern w:val="0"/>
                <w:sz w:val="24"/>
              </w:rPr>
              <w:t>14.96</w:t>
            </w:r>
            <w:r w:rsidRPr="00085097">
              <w:rPr>
                <w:rFonts w:ascii="宋体" w:hAnsi="宋体" w:cs="宋体" w:hint="eastAsia"/>
                <w:color w:val="000000"/>
                <w:kern w:val="0"/>
                <w:sz w:val="24"/>
              </w:rPr>
              <w:t>万元</w:t>
            </w:r>
          </w:p>
        </w:tc>
      </w:tr>
    </w:tbl>
    <w:p w:rsidR="001456EF" w:rsidRDefault="001456EF">
      <w:pPr>
        <w:spacing w:line="600" w:lineRule="exact"/>
        <w:rPr>
          <w:rFonts w:ascii="仿宋" w:eastAsia="仿宋" w:hAnsi="仿宋"/>
          <w:color w:val="000000"/>
          <w:sz w:val="32"/>
          <w:szCs w:val="32"/>
        </w:rPr>
      </w:pPr>
    </w:p>
    <w:p w:rsidR="001456EF" w:rsidRDefault="001456EF">
      <w:pPr>
        <w:pStyle w:val="BodyTextFirstIndent2"/>
      </w:pPr>
    </w:p>
    <w:p w:rsidR="001456EF" w:rsidRDefault="001456EF"/>
    <w:sectPr w:rsidR="001456EF" w:rsidSect="001A4AB1">
      <w:pgSz w:w="16838" w:h="11906" w:orient="landscape"/>
      <w:pgMar w:top="1797" w:right="1440" w:bottom="1797" w:left="1440" w:header="851" w:footer="992"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EF" w:rsidRDefault="001456EF" w:rsidP="001A4AB1">
      <w:r>
        <w:separator/>
      </w:r>
    </w:p>
  </w:endnote>
  <w:endnote w:type="continuationSeparator" w:id="0">
    <w:p w:rsidR="001456EF" w:rsidRDefault="001456EF" w:rsidP="001A4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隶书">
    <w:altName w:val="宋体"/>
    <w:panose1 w:val="00000000000000000000"/>
    <w:charset w:val="86"/>
    <w:family w:val="modern"/>
    <w:notTrueType/>
    <w:pitch w:val="default"/>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楷体">
    <w:altName w:val="宋体"/>
    <w:panose1 w:val="00000000000000000000"/>
    <w:charset w:val="86"/>
    <w:family w:val="modern"/>
    <w:notTrueType/>
    <w:pitch w:val="default"/>
    <w:sig w:usb0="00000001" w:usb1="080E0000" w:usb2="00000010" w:usb3="00000000" w:csb0="00040000" w:csb1="00000000"/>
  </w:font>
  <w:font w:name="方正楷体简体">
    <w:altName w:val="楷体_GB2312"/>
    <w:panose1 w:val="00000000000000000000"/>
    <w:charset w:val="86"/>
    <w:family w:val="auto"/>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56EF" w:rsidRDefault="001456E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1456EF" w:rsidRDefault="001456EF">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EF" w:rsidRDefault="001456EF" w:rsidP="001A4AB1">
      <w:r>
        <w:separator/>
      </w:r>
    </w:p>
  </w:footnote>
  <w:footnote w:type="continuationSeparator" w:id="0">
    <w:p w:rsidR="001456EF" w:rsidRDefault="001456EF" w:rsidP="001A4A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rsidP="0008509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EF" w:rsidRDefault="001456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3F44E2D"/>
    <w:rsid w:val="00085097"/>
    <w:rsid w:val="001456EF"/>
    <w:rsid w:val="001A4AB1"/>
    <w:rsid w:val="002C15E4"/>
    <w:rsid w:val="00451B6D"/>
    <w:rsid w:val="008A2687"/>
    <w:rsid w:val="00EE6DB9"/>
    <w:rsid w:val="01096368"/>
    <w:rsid w:val="03595D08"/>
    <w:rsid w:val="03F44E2D"/>
    <w:rsid w:val="05836094"/>
    <w:rsid w:val="07BA3EF0"/>
    <w:rsid w:val="081C106A"/>
    <w:rsid w:val="084E1619"/>
    <w:rsid w:val="0936013D"/>
    <w:rsid w:val="0AB07A4E"/>
    <w:rsid w:val="0C3146D4"/>
    <w:rsid w:val="0DA54E2C"/>
    <w:rsid w:val="0E3142D4"/>
    <w:rsid w:val="107514D0"/>
    <w:rsid w:val="12216FA2"/>
    <w:rsid w:val="12B934DF"/>
    <w:rsid w:val="13792E53"/>
    <w:rsid w:val="16E2601C"/>
    <w:rsid w:val="17DA16DA"/>
    <w:rsid w:val="193E5C34"/>
    <w:rsid w:val="19592A62"/>
    <w:rsid w:val="1B7F53B7"/>
    <w:rsid w:val="1C82689B"/>
    <w:rsid w:val="1F8D739F"/>
    <w:rsid w:val="20CD5E78"/>
    <w:rsid w:val="21047FB8"/>
    <w:rsid w:val="224F6B07"/>
    <w:rsid w:val="225C3AFD"/>
    <w:rsid w:val="22C25FF1"/>
    <w:rsid w:val="23927276"/>
    <w:rsid w:val="24B05202"/>
    <w:rsid w:val="29106D35"/>
    <w:rsid w:val="2B7041F5"/>
    <w:rsid w:val="2D5D109F"/>
    <w:rsid w:val="2D7E29BE"/>
    <w:rsid w:val="31230893"/>
    <w:rsid w:val="31320B78"/>
    <w:rsid w:val="320A07A7"/>
    <w:rsid w:val="333031FE"/>
    <w:rsid w:val="338D540B"/>
    <w:rsid w:val="360E2932"/>
    <w:rsid w:val="363A7536"/>
    <w:rsid w:val="39BF1CE5"/>
    <w:rsid w:val="3A336513"/>
    <w:rsid w:val="3ADA3760"/>
    <w:rsid w:val="418F2D66"/>
    <w:rsid w:val="447C3178"/>
    <w:rsid w:val="48A00E3E"/>
    <w:rsid w:val="490A481B"/>
    <w:rsid w:val="4B3803E6"/>
    <w:rsid w:val="4BDB4692"/>
    <w:rsid w:val="519B7E1B"/>
    <w:rsid w:val="53BD24A2"/>
    <w:rsid w:val="55E61EFD"/>
    <w:rsid w:val="55E920CC"/>
    <w:rsid w:val="56486676"/>
    <w:rsid w:val="59981975"/>
    <w:rsid w:val="5A402171"/>
    <w:rsid w:val="5D025D80"/>
    <w:rsid w:val="5E6279C2"/>
    <w:rsid w:val="5EBF3837"/>
    <w:rsid w:val="601F09D2"/>
    <w:rsid w:val="61443DC0"/>
    <w:rsid w:val="6179004B"/>
    <w:rsid w:val="623B387C"/>
    <w:rsid w:val="62A52630"/>
    <w:rsid w:val="62BC2F84"/>
    <w:rsid w:val="64914676"/>
    <w:rsid w:val="65514686"/>
    <w:rsid w:val="67237A65"/>
    <w:rsid w:val="67931637"/>
    <w:rsid w:val="6AEF0ADF"/>
    <w:rsid w:val="6BD0014E"/>
    <w:rsid w:val="6F104A17"/>
    <w:rsid w:val="718754E2"/>
    <w:rsid w:val="75A03EC1"/>
    <w:rsid w:val="773F33F9"/>
    <w:rsid w:val="77C73638"/>
    <w:rsid w:val="77F755F6"/>
    <w:rsid w:val="7A784BD0"/>
    <w:rsid w:val="7B0F4CBB"/>
    <w:rsid w:val="7C3251E0"/>
    <w:rsid w:val="7CF9715A"/>
    <w:rsid w:val="7F6113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First Indent 2"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FirstIndent2"/>
    <w:qFormat/>
    <w:rsid w:val="001A4AB1"/>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1A4AB1"/>
    <w:pPr>
      <w:spacing w:after="120"/>
      <w:ind w:leftChars="200" w:left="420"/>
    </w:pPr>
  </w:style>
  <w:style w:type="character" w:customStyle="1" w:styleId="BodyTextIndentChar">
    <w:name w:val="Body Text Indent Char"/>
    <w:basedOn w:val="DefaultParagraphFont"/>
    <w:link w:val="BodyTextIndent"/>
    <w:uiPriority w:val="99"/>
    <w:semiHidden/>
    <w:rsid w:val="005B6621"/>
    <w:rPr>
      <w:szCs w:val="24"/>
    </w:rPr>
  </w:style>
  <w:style w:type="paragraph" w:styleId="BodyTextFirstIndent2">
    <w:name w:val="Body Text First Indent 2"/>
    <w:basedOn w:val="BodyTextIndent"/>
    <w:next w:val="Normal"/>
    <w:link w:val="BodyTextFirstIndent2Char"/>
    <w:uiPriority w:val="99"/>
    <w:rsid w:val="001A4AB1"/>
    <w:pPr>
      <w:ind w:firstLineChars="200" w:firstLine="420"/>
    </w:pPr>
  </w:style>
  <w:style w:type="character" w:customStyle="1" w:styleId="BodyTextFirstIndent2Char">
    <w:name w:val="Body Text First Indent 2 Char"/>
    <w:basedOn w:val="BodyTextIndentChar"/>
    <w:link w:val="BodyTextFirstIndent2"/>
    <w:uiPriority w:val="99"/>
    <w:semiHidden/>
    <w:rsid w:val="005B6621"/>
  </w:style>
  <w:style w:type="paragraph" w:styleId="BodyText">
    <w:name w:val="Body Text"/>
    <w:basedOn w:val="Normal"/>
    <w:link w:val="BodyTextChar"/>
    <w:uiPriority w:val="99"/>
    <w:rsid w:val="001A4AB1"/>
    <w:pPr>
      <w:ind w:firstLineChars="200" w:firstLine="480"/>
    </w:pPr>
    <w:rPr>
      <w:rFonts w:hAnsi="仿宋_GB2312" w:cs="仿宋_GB2312"/>
      <w:bCs/>
      <w:sz w:val="24"/>
      <w:szCs w:val="30"/>
    </w:rPr>
  </w:style>
  <w:style w:type="character" w:customStyle="1" w:styleId="BodyTextChar">
    <w:name w:val="Body Text Char"/>
    <w:basedOn w:val="DefaultParagraphFont"/>
    <w:link w:val="BodyText"/>
    <w:uiPriority w:val="99"/>
    <w:semiHidden/>
    <w:rsid w:val="005B6621"/>
    <w:rPr>
      <w:szCs w:val="24"/>
    </w:rPr>
  </w:style>
  <w:style w:type="paragraph" w:styleId="Footer">
    <w:name w:val="footer"/>
    <w:basedOn w:val="Normal"/>
    <w:link w:val="FooterChar"/>
    <w:uiPriority w:val="99"/>
    <w:rsid w:val="001A4AB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B6621"/>
    <w:rPr>
      <w:sz w:val="18"/>
      <w:szCs w:val="18"/>
    </w:rPr>
  </w:style>
  <w:style w:type="character" w:styleId="PageNumber">
    <w:name w:val="page number"/>
    <w:basedOn w:val="DefaultParagraphFont"/>
    <w:uiPriority w:val="99"/>
    <w:rsid w:val="001A4AB1"/>
    <w:rPr>
      <w:rFonts w:cs="Times New Roman"/>
    </w:rPr>
  </w:style>
  <w:style w:type="paragraph" w:styleId="Header">
    <w:name w:val="header"/>
    <w:basedOn w:val="Normal"/>
    <w:link w:val="HeaderChar"/>
    <w:uiPriority w:val="99"/>
    <w:rsid w:val="0008509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B662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28</Pages>
  <Words>2391</Words>
  <Characters>13633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Sky123.Org</cp:lastModifiedBy>
  <cp:revision>2</cp:revision>
  <dcterms:created xsi:type="dcterms:W3CDTF">2019-09-09T01:29:00Z</dcterms:created>
  <dcterms:modified xsi:type="dcterms:W3CDTF">2019-10-10T09:19:00Z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