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000000" w:themeColor="text1"/>
          <w:kern w:val="0"/>
          <w:sz w:val="42"/>
          <w:szCs w:val="42"/>
          <w14:textFill>
            <w14:solidFill>
              <w14:schemeClr w14:val="tx1"/>
            </w14:solidFill>
          </w14:textFill>
        </w:rPr>
      </w:pPr>
    </w:p>
    <w:p>
      <w:pPr>
        <w:widowControl/>
        <w:jc w:val="center"/>
        <w:outlineLvl w:val="1"/>
      </w:pPr>
      <w:r>
        <w:rPr>
          <w:rFonts w:hint="eastAsia" w:ascii="微软雅黑" w:hAnsi="微软雅黑" w:eastAsia="微软雅黑" w:cs="宋体"/>
          <w:color w:val="000000" w:themeColor="text1"/>
          <w:kern w:val="0"/>
          <w:sz w:val="42"/>
          <w:szCs w:val="42"/>
          <w14:textFill>
            <w14:solidFill>
              <w14:schemeClr w14:val="tx1"/>
            </w14:solidFill>
          </w14:textFill>
        </w:rPr>
        <w:t>遂宁市农业农村局 遂宁市财政局关于申报实施农机研发制造推广应用一体化试点项目参与单位遴选的公告</w:t>
      </w:r>
    </w:p>
    <w:p/>
    <w:p/>
    <w:p>
      <w:pPr>
        <w:pStyle w:val="5"/>
        <w:shd w:val="clear" w:color="auto" w:fill="FFFFFF"/>
        <w:spacing w:before="0" w:beforeAutospacing="0" w:after="0" w:afterAutospacing="0" w:line="480" w:lineRule="auto"/>
        <w:ind w:firstLine="480"/>
        <w:jc w:val="both"/>
        <w:rPr>
          <w:color w:val="000000"/>
        </w:rPr>
      </w:pPr>
      <w:r>
        <w:rPr>
          <w:rFonts w:hint="eastAsia"/>
          <w:color w:val="000000"/>
        </w:rPr>
        <w:t>为实施好农机研发制造推广应用一体化试点项目，加快补齐农机装备短板，推动农业机械化全程全面和高质量发展，根据《四川省农机研发制造推广应用一体化试点方案》文件精神，我局会同遂宁市财政局，将组织公开遴选，择优招募相关单位参与项目实施，现将相关事项公告如下：</w:t>
      </w:r>
    </w:p>
    <w:p>
      <w:pPr>
        <w:pStyle w:val="5"/>
        <w:shd w:val="clear" w:color="auto" w:fill="FFFFFF"/>
        <w:spacing w:before="0" w:beforeAutospacing="0" w:after="0" w:afterAutospacing="0" w:line="480" w:lineRule="auto"/>
        <w:ind w:firstLine="480"/>
        <w:jc w:val="both"/>
        <w:rPr>
          <w:b/>
          <w:color w:val="000000"/>
        </w:rPr>
      </w:pPr>
      <w:r>
        <w:rPr>
          <w:rFonts w:hint="eastAsia"/>
          <w:b/>
          <w:color w:val="000000"/>
        </w:rPr>
        <w:t>一、项目概况</w:t>
      </w:r>
    </w:p>
    <w:p>
      <w:pPr>
        <w:pStyle w:val="5"/>
        <w:shd w:val="clear" w:color="auto" w:fill="FFFFFF"/>
        <w:spacing w:before="0" w:beforeAutospacing="0" w:after="0" w:afterAutospacing="0" w:line="480" w:lineRule="auto"/>
        <w:ind w:firstLine="480"/>
        <w:jc w:val="both"/>
        <w:rPr>
          <w:color w:val="000000"/>
        </w:rPr>
      </w:pPr>
      <w:r>
        <w:rPr>
          <w:rFonts w:hint="eastAsia"/>
          <w:color w:val="000000"/>
        </w:rPr>
        <w:t>1.项目名称：大豆/玉米生产全程机械化装备研发制造推广应用项目</w:t>
      </w:r>
    </w:p>
    <w:p>
      <w:pPr>
        <w:pStyle w:val="5"/>
        <w:shd w:val="clear" w:color="auto" w:fill="FFFFFF"/>
        <w:spacing w:before="0" w:beforeAutospacing="0" w:after="0" w:afterAutospacing="0" w:line="480" w:lineRule="auto"/>
        <w:ind w:firstLine="480"/>
        <w:jc w:val="both"/>
        <w:rPr>
          <w:color w:val="000000"/>
        </w:rPr>
      </w:pPr>
      <w:r>
        <w:rPr>
          <w:rFonts w:hint="eastAsia"/>
          <w:color w:val="000000"/>
        </w:rPr>
        <w:t>2.资金来源：2022年中央下达四川省农机购置补贴与应用补贴中用于开展农机研发制造推广应用一体化试点项目资金，项目金额2000万元。</w:t>
      </w:r>
    </w:p>
    <w:p>
      <w:pPr>
        <w:pStyle w:val="5"/>
        <w:shd w:val="clear" w:color="auto" w:fill="FFFFFF"/>
        <w:spacing w:beforeAutospacing="0" w:afterAutospacing="0" w:line="480" w:lineRule="auto"/>
        <w:ind w:firstLine="480"/>
        <w:rPr>
          <w:color w:val="000000"/>
        </w:rPr>
      </w:pPr>
      <w:r>
        <w:rPr>
          <w:rFonts w:hint="eastAsia"/>
          <w:color w:val="000000"/>
        </w:rPr>
        <w:t xml:space="preserve">3.项目内容：基于大豆/玉米带状复合种植技术生产全程机械化要求，围绕丘陵山区大豆/玉米机播机收的薄弱环节，匹配大豆/玉米适度规模种植户的需求，研制、生产和推广应用密植分控大豆/玉米精密播种机和窄幅履带式大豆收割机。其中，研制大豆/玉米精密播种机，开展大豆/玉米密植精密排种、播深和镇压控制、单体仿形等关键技术的研究，采用分调分控技术，融入控制技术和信息技术，研发施肥量、播种质量的实时监测和报警系统。研制大豆/玉米联合收割机械，研发通过性和机动性好的高效轻简型驱动底盘、大豆/玉米低位仿形低损割台、柔性低损伤脱粒装置、高湿物料防粘减阻清选装置等关键技术，研发损失率、含杂率、破碎率在线监测和报警系统。 </w:t>
      </w:r>
    </w:p>
    <w:p>
      <w:pPr>
        <w:pStyle w:val="5"/>
        <w:shd w:val="clear" w:color="auto" w:fill="FFFFFF"/>
        <w:spacing w:beforeAutospacing="0" w:afterAutospacing="0" w:line="480" w:lineRule="auto"/>
        <w:ind w:firstLine="480"/>
        <w:rPr>
          <w:color w:val="000000"/>
        </w:rPr>
      </w:pPr>
      <w:r>
        <w:rPr>
          <w:rFonts w:hint="eastAsia"/>
          <w:color w:val="000000"/>
        </w:rPr>
        <w:t>4.对标机型：瑞典 Vaderstad4-6 行免耕精密播种机、日本久保田 4-6 行精密播种机、日本矢崎 4-6 行精密播种机、洋马YH400 联合收获机等。</w:t>
      </w:r>
    </w:p>
    <w:p>
      <w:pPr>
        <w:pStyle w:val="5"/>
        <w:shd w:val="clear" w:color="auto" w:fill="FFFFFF"/>
        <w:spacing w:beforeAutospacing="0" w:afterAutospacing="0" w:line="480" w:lineRule="auto"/>
        <w:ind w:firstLine="480"/>
        <w:rPr>
          <w:color w:val="000000"/>
        </w:rPr>
      </w:pPr>
      <w:r>
        <w:rPr>
          <w:rFonts w:hint="eastAsia"/>
          <w:color w:val="000000"/>
        </w:rPr>
        <w:t xml:space="preserve">5.考核指标：研制产品产业化生产不少于 20 台（套），播种机和收割机关键零部件和整机国产化率≥95%，构建应用场景不少于 4 个，每个 1000 亩以上。大豆/玉米施肥播种机符合《JB/T10293-2013 单粒（精密）播种机 技术条件》作业要求，作业速度 3-6 km/h。履带式大豆/玉米收割机总损失率≤5%，籽粒破碎率≤5%；含杂率≤3%，作业速度 3-6km/h。完成科技成果评价1 项，申报发明专利 2 项。机具应安装北斗智能监测终端或辅助驾驶系统、具备作业信息化监测条件，作业数据能直接传输到四川省农机化服务平台。 </w:t>
      </w:r>
    </w:p>
    <w:p>
      <w:pPr>
        <w:pStyle w:val="5"/>
        <w:shd w:val="clear" w:color="auto" w:fill="FFFFFF"/>
        <w:spacing w:before="0" w:beforeAutospacing="0" w:after="0" w:afterAutospacing="0" w:line="480" w:lineRule="auto"/>
        <w:ind w:firstLine="480"/>
        <w:jc w:val="both"/>
        <w:rPr>
          <w:b/>
          <w:color w:val="000000"/>
        </w:rPr>
      </w:pPr>
      <w:r>
        <w:rPr>
          <w:rFonts w:hint="eastAsia"/>
          <w:b/>
          <w:color w:val="000000"/>
        </w:rPr>
        <w:t>二、遴选单位数量</w:t>
      </w:r>
    </w:p>
    <w:p>
      <w:pPr>
        <w:pStyle w:val="5"/>
        <w:shd w:val="clear" w:color="auto" w:fill="FFFFFF"/>
        <w:spacing w:before="0" w:beforeAutospacing="0" w:after="0" w:afterAutospacing="0" w:line="480" w:lineRule="auto"/>
        <w:ind w:firstLine="480"/>
        <w:jc w:val="both"/>
        <w:rPr>
          <w:color w:val="000000"/>
        </w:rPr>
      </w:pPr>
      <w:r>
        <w:rPr>
          <w:rFonts w:hint="eastAsia"/>
          <w:color w:val="000000"/>
        </w:rPr>
        <w:t>本项目需遴选研发类单位（高等院校、科研院所等），制造类单位（农机制造企业），推广类单位（农机推广机构），应用类单位（农机新型经营主体，农业产业化龙头企业），合计参与单位数量不超过10个。</w:t>
      </w:r>
    </w:p>
    <w:p>
      <w:pPr>
        <w:pStyle w:val="5"/>
        <w:shd w:val="clear" w:color="auto" w:fill="FFFFFF"/>
        <w:spacing w:before="0" w:beforeAutospacing="0" w:after="0" w:afterAutospacing="0" w:line="480" w:lineRule="auto"/>
        <w:ind w:firstLine="480"/>
        <w:jc w:val="both"/>
        <w:rPr>
          <w:b/>
          <w:color w:val="000000"/>
        </w:rPr>
      </w:pPr>
      <w:r>
        <w:rPr>
          <w:rFonts w:hint="eastAsia"/>
          <w:b/>
          <w:color w:val="000000"/>
        </w:rPr>
        <w:t>三、遴选办法</w:t>
      </w:r>
    </w:p>
    <w:p>
      <w:pPr>
        <w:pStyle w:val="5"/>
        <w:shd w:val="clear" w:color="auto" w:fill="FFFFFF"/>
        <w:spacing w:before="0" w:beforeAutospacing="0" w:after="0" w:afterAutospacing="0" w:line="480" w:lineRule="auto"/>
        <w:ind w:firstLine="480"/>
        <w:jc w:val="both"/>
        <w:rPr>
          <w:color w:val="000000"/>
        </w:rPr>
      </w:pPr>
      <w:r>
        <w:rPr>
          <w:rFonts w:hint="eastAsia"/>
          <w:color w:val="000000"/>
        </w:rPr>
        <w:t>采取网上公开遴选方式招募符合条件单位参与遴选，由市农业农村局组织相关专家结合资格条件、合作实力、履约能力等综合因素，进行综合评分方式遴选参与单位。</w:t>
      </w:r>
    </w:p>
    <w:p>
      <w:pPr>
        <w:pStyle w:val="5"/>
        <w:shd w:val="clear" w:color="auto" w:fill="FFFFFF"/>
        <w:spacing w:before="0" w:beforeAutospacing="0" w:after="0" w:afterAutospacing="0" w:line="480" w:lineRule="auto"/>
        <w:ind w:firstLine="480"/>
        <w:jc w:val="both"/>
        <w:rPr>
          <w:b/>
          <w:color w:val="000000"/>
        </w:rPr>
      </w:pPr>
      <w:r>
        <w:rPr>
          <w:rFonts w:hint="eastAsia"/>
          <w:b/>
          <w:color w:val="000000"/>
        </w:rPr>
        <w:t>四、遴选单位资格条件</w:t>
      </w:r>
    </w:p>
    <w:p>
      <w:pPr>
        <w:pStyle w:val="5"/>
        <w:shd w:val="clear" w:color="auto" w:fill="FFFFFF"/>
        <w:spacing w:before="0" w:beforeAutospacing="0" w:after="0" w:afterAutospacing="0" w:line="480" w:lineRule="auto"/>
        <w:ind w:firstLine="480"/>
        <w:jc w:val="both"/>
        <w:rPr>
          <w:color w:val="000000"/>
        </w:rPr>
      </w:pPr>
      <w:r>
        <w:rPr>
          <w:rFonts w:hint="eastAsia"/>
          <w:color w:val="000000"/>
        </w:rPr>
        <w:t>参与单位应为独立法人单位，单位诚信状况良好，无在惩戒执行期内的科研失信行为记录和相关社会领域信用“黑名单”记录。</w:t>
      </w:r>
    </w:p>
    <w:p>
      <w:pPr>
        <w:pStyle w:val="5"/>
        <w:shd w:val="clear" w:color="auto" w:fill="FFFFFF"/>
        <w:spacing w:before="0" w:beforeAutospacing="0" w:after="0" w:afterAutospacing="0" w:line="480" w:lineRule="auto"/>
        <w:ind w:firstLine="480"/>
        <w:jc w:val="both"/>
        <w:rPr>
          <w:color w:val="000000"/>
        </w:rPr>
      </w:pPr>
      <w:r>
        <w:rPr>
          <w:rFonts w:hint="eastAsia"/>
          <w:color w:val="000000"/>
        </w:rPr>
        <w:t>（一）</w:t>
      </w:r>
      <w:r>
        <w:rPr>
          <w:rFonts w:hint="eastAsia"/>
          <w:b/>
          <w:bCs/>
          <w:color w:val="000000"/>
        </w:rPr>
        <w:t>研发类单位。</w:t>
      </w:r>
    </w:p>
    <w:p>
      <w:pPr>
        <w:pStyle w:val="5"/>
        <w:shd w:val="clear" w:color="auto" w:fill="FFFFFF"/>
        <w:spacing w:before="0" w:beforeAutospacing="0" w:after="0" w:afterAutospacing="0" w:line="480" w:lineRule="auto"/>
        <w:ind w:firstLine="480"/>
        <w:jc w:val="both"/>
        <w:rPr>
          <w:color w:val="000000"/>
        </w:rPr>
      </w:pPr>
      <w:r>
        <w:rPr>
          <w:rFonts w:hint="eastAsia"/>
          <w:color w:val="000000"/>
        </w:rPr>
        <w:t>1.具备较强的科研实力和研究条件，拥有稳定的大豆/玉米生产全程机械化技术研发团队，团队中正高级职称人员不少于2人，四川省学术和技术带头人1人或者</w:t>
      </w:r>
      <w:r>
        <w:rPr>
          <w:color w:val="000000"/>
        </w:rPr>
        <w:t>国家产业体系岗位科学家</w:t>
      </w:r>
      <w:r>
        <w:rPr>
          <w:rFonts w:hint="eastAsia"/>
          <w:color w:val="000000"/>
        </w:rPr>
        <w:t>1人，团队成员都具有参与大豆/玉米生产全程机械化技术研发经历。</w:t>
      </w:r>
    </w:p>
    <w:p>
      <w:pPr>
        <w:pStyle w:val="5"/>
        <w:shd w:val="clear" w:color="auto" w:fill="FFFFFF"/>
        <w:spacing w:before="0" w:beforeAutospacing="0" w:after="0" w:afterAutospacing="0" w:line="480" w:lineRule="auto"/>
        <w:ind w:firstLine="480"/>
        <w:jc w:val="both"/>
        <w:rPr>
          <w:color w:val="000000"/>
        </w:rPr>
      </w:pPr>
      <w:r>
        <w:rPr>
          <w:rFonts w:hint="eastAsia"/>
          <w:color w:val="000000"/>
        </w:rPr>
        <w:t>2.大豆/玉米生产全程机械化技术研究团队拥有研发同类装备/装置的科研成果5项以上，包括取得的中国专利授权、省级以上科技成果鉴定或科技成果奖励、全国主推技术等。</w:t>
      </w:r>
    </w:p>
    <w:p>
      <w:pPr>
        <w:pStyle w:val="5"/>
        <w:shd w:val="clear" w:color="auto" w:fill="FFFFFF"/>
        <w:spacing w:before="0" w:beforeAutospacing="0" w:after="0" w:afterAutospacing="0" w:line="480" w:lineRule="auto"/>
        <w:ind w:firstLine="480"/>
        <w:jc w:val="both"/>
        <w:rPr>
          <w:color w:val="000000"/>
        </w:rPr>
      </w:pPr>
      <w:r>
        <w:rPr>
          <w:rFonts w:hint="eastAsia"/>
          <w:color w:val="000000"/>
        </w:rPr>
        <w:t>3.大豆/玉米生产全程机械化技术研究团队同农机制造企业有着长期的融合创新经历，并共同拥有专利授权和鉴定推广机型。</w:t>
      </w:r>
    </w:p>
    <w:p>
      <w:pPr>
        <w:pStyle w:val="5"/>
        <w:shd w:val="clear" w:color="auto" w:fill="FFFFFF"/>
        <w:spacing w:before="0" w:beforeAutospacing="0" w:after="0" w:afterAutospacing="0" w:line="480" w:lineRule="auto"/>
        <w:ind w:firstLine="480"/>
        <w:jc w:val="both"/>
        <w:rPr>
          <w:color w:val="000000"/>
        </w:rPr>
      </w:pPr>
      <w:r>
        <w:rPr>
          <w:rFonts w:hint="eastAsia"/>
          <w:color w:val="000000"/>
        </w:rPr>
        <w:t>4.研发单位的大豆/玉米生产全程机械化技术团队拥有承担国家项目的经历，具备省部级</w:t>
      </w:r>
      <w:r>
        <w:rPr>
          <w:color w:val="000000"/>
        </w:rPr>
        <w:t>及以上科研平台</w:t>
      </w:r>
      <w:r>
        <w:rPr>
          <w:rFonts w:hint="eastAsia"/>
          <w:color w:val="000000"/>
        </w:rPr>
        <w:t>。</w:t>
      </w:r>
    </w:p>
    <w:p>
      <w:pPr>
        <w:pStyle w:val="5"/>
        <w:shd w:val="clear" w:color="auto" w:fill="FFFFFF"/>
        <w:spacing w:before="0" w:beforeAutospacing="0" w:after="0" w:afterAutospacing="0" w:line="480" w:lineRule="auto"/>
        <w:ind w:firstLine="480"/>
        <w:jc w:val="both"/>
        <w:rPr>
          <w:color w:val="000000"/>
        </w:rPr>
      </w:pPr>
      <w:r>
        <w:rPr>
          <w:rFonts w:hint="eastAsia"/>
          <w:color w:val="000000"/>
        </w:rPr>
        <w:t>5.智能化研发团队应是985工程、211工程重点建设大学，或双一流建设高校，</w:t>
      </w:r>
      <w:r>
        <w:rPr>
          <w:color w:val="000000"/>
        </w:rPr>
        <w:t>且对农机智能化</w:t>
      </w:r>
      <w:r>
        <w:rPr>
          <w:rFonts w:hint="eastAsia"/>
          <w:color w:val="000000"/>
        </w:rPr>
        <w:t>技术</w:t>
      </w:r>
      <w:r>
        <w:rPr>
          <w:color w:val="000000"/>
        </w:rPr>
        <w:t>研究</w:t>
      </w:r>
      <w:r>
        <w:rPr>
          <w:rFonts w:hint="eastAsia"/>
          <w:color w:val="000000"/>
        </w:rPr>
        <w:t>成果</w:t>
      </w:r>
      <w:r>
        <w:rPr>
          <w:color w:val="000000"/>
        </w:rPr>
        <w:t>显著</w:t>
      </w:r>
      <w:r>
        <w:rPr>
          <w:rFonts w:hint="eastAsia"/>
          <w:color w:val="000000"/>
        </w:rPr>
        <w:t>。</w:t>
      </w:r>
    </w:p>
    <w:p>
      <w:pPr>
        <w:pStyle w:val="5"/>
        <w:shd w:val="clear" w:color="auto" w:fill="FFFFFF"/>
        <w:spacing w:before="0" w:beforeAutospacing="0" w:after="0" w:afterAutospacing="0" w:line="480" w:lineRule="auto"/>
        <w:ind w:firstLine="480"/>
        <w:jc w:val="both"/>
        <w:rPr>
          <w:color w:val="000000"/>
        </w:rPr>
      </w:pPr>
      <w:r>
        <w:rPr>
          <w:rFonts w:hint="eastAsia"/>
          <w:b/>
          <w:bCs/>
          <w:color w:val="000000"/>
        </w:rPr>
        <w:t>（二）制造类单位。</w:t>
      </w:r>
    </w:p>
    <w:p>
      <w:pPr>
        <w:pStyle w:val="5"/>
        <w:shd w:val="clear" w:color="auto" w:fill="FFFFFF"/>
        <w:spacing w:before="0" w:beforeAutospacing="0" w:after="0" w:afterAutospacing="0" w:line="480" w:lineRule="auto"/>
        <w:ind w:firstLine="480"/>
        <w:jc w:val="both"/>
        <w:rPr>
          <w:color w:val="000000"/>
        </w:rPr>
      </w:pPr>
      <w:r>
        <w:rPr>
          <w:rFonts w:hint="eastAsia"/>
          <w:color w:val="000000"/>
        </w:rPr>
        <w:t>1.研发的同类装备、装置通过农机试验鉴定并实现产品销售的制造企业。</w:t>
      </w:r>
    </w:p>
    <w:p>
      <w:pPr>
        <w:pStyle w:val="5"/>
        <w:shd w:val="clear" w:color="auto" w:fill="FFFFFF"/>
        <w:spacing w:before="0" w:beforeAutospacing="0" w:after="0" w:afterAutospacing="0" w:line="480" w:lineRule="auto"/>
        <w:ind w:firstLine="480"/>
        <w:jc w:val="both"/>
        <w:rPr>
          <w:color w:val="000000" w:themeColor="text1"/>
          <w14:textFill>
            <w14:solidFill>
              <w14:schemeClr w14:val="tx1"/>
            </w14:solidFill>
          </w14:textFill>
        </w:rPr>
      </w:pPr>
      <w:r>
        <w:rPr>
          <w:rFonts w:hint="eastAsia"/>
          <w:color w:val="000000"/>
        </w:rPr>
        <w:t>2.拥有和大豆/玉米生产全程机械化技术研制等相关的实用新型专利授权3项以上，</w:t>
      </w:r>
      <w:r>
        <w:rPr>
          <w:rFonts w:hint="eastAsia"/>
          <w:color w:val="000000" w:themeColor="text1"/>
          <w14:textFill>
            <w14:solidFill>
              <w14:schemeClr w14:val="tx1"/>
            </w14:solidFill>
          </w14:textFill>
        </w:rPr>
        <w:t>或软件</w:t>
      </w:r>
      <w:r>
        <w:rPr>
          <w:color w:val="000000" w:themeColor="text1"/>
          <w14:textFill>
            <w14:solidFill>
              <w14:schemeClr w14:val="tx1"/>
            </w14:solidFill>
          </w14:textFill>
        </w:rPr>
        <w:t>著作权</w:t>
      </w:r>
      <w:r>
        <w:rPr>
          <w:rFonts w:hint="eastAsia"/>
          <w:color w:val="000000" w:themeColor="text1"/>
          <w14:textFill>
            <w14:solidFill>
              <w14:schemeClr w14:val="tx1"/>
            </w14:solidFill>
          </w14:textFill>
        </w:rPr>
        <w:t>3项</w:t>
      </w:r>
      <w:r>
        <w:rPr>
          <w:color w:val="000000" w:themeColor="text1"/>
          <w14:textFill>
            <w14:solidFill>
              <w14:schemeClr w14:val="tx1"/>
            </w14:solidFill>
          </w14:textFill>
        </w:rPr>
        <w:t>以上，</w:t>
      </w:r>
      <w:r>
        <w:rPr>
          <w:rFonts w:hint="eastAsia"/>
          <w:color w:val="000000" w:themeColor="text1"/>
          <w14:textFill>
            <w14:solidFill>
              <w14:schemeClr w14:val="tx1"/>
            </w14:solidFill>
          </w14:textFill>
        </w:rPr>
        <w:t>或通过鉴定推广的机型1件套以上。</w:t>
      </w:r>
    </w:p>
    <w:p>
      <w:pPr>
        <w:pStyle w:val="5"/>
        <w:shd w:val="clear" w:color="auto" w:fill="FFFFFF"/>
        <w:spacing w:before="0" w:beforeAutospacing="0" w:after="0" w:afterAutospacing="0" w:line="480" w:lineRule="auto"/>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3.同科研单位之间建立了紧密的合作关系，拥有农机农艺融合创新平台。</w:t>
      </w:r>
    </w:p>
    <w:p>
      <w:pPr>
        <w:pStyle w:val="5"/>
        <w:shd w:val="clear" w:color="auto" w:fill="FFFFFF"/>
        <w:spacing w:before="0" w:beforeAutospacing="0" w:after="0" w:afterAutospacing="0" w:line="480" w:lineRule="auto"/>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4.农机制造企业原则上为规模以上企业（包含整机及农机零部件），长期从事农机生产、研发试制的企业，获得市级及以上的企业技术中心、高新技术企业、科技型中小企业、专精特新企业之一，</w:t>
      </w:r>
      <w:r>
        <w:rPr>
          <w:color w:val="000000" w:themeColor="text1"/>
          <w14:textFill>
            <w14:solidFill>
              <w14:schemeClr w14:val="tx1"/>
            </w14:solidFill>
          </w14:textFill>
        </w:rPr>
        <w:t>或省级龙头企业</w:t>
      </w:r>
      <w:r>
        <w:rPr>
          <w:rFonts w:hint="eastAsia"/>
          <w:color w:val="000000" w:themeColor="text1"/>
          <w14:textFill>
            <w14:solidFill>
              <w14:schemeClr w14:val="tx1"/>
            </w14:solidFill>
          </w14:textFill>
        </w:rPr>
        <w:t>。</w:t>
      </w:r>
    </w:p>
    <w:p>
      <w:pPr>
        <w:pStyle w:val="5"/>
        <w:shd w:val="clear" w:color="auto" w:fill="FFFFFF"/>
        <w:spacing w:before="0" w:beforeAutospacing="0" w:after="0" w:afterAutospacing="0" w:line="480" w:lineRule="auto"/>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5.农机制造企业配套设施完善、质量检测装备完备和检测手段精准。</w:t>
      </w:r>
    </w:p>
    <w:p>
      <w:pPr>
        <w:pStyle w:val="5"/>
        <w:shd w:val="clear" w:color="auto" w:fill="FFFFFF"/>
        <w:spacing w:before="0" w:beforeAutospacing="0" w:after="0" w:afterAutospacing="0" w:line="480" w:lineRule="auto"/>
        <w:ind w:firstLine="480"/>
        <w:jc w:val="both"/>
        <w:rPr>
          <w:color w:val="000000"/>
        </w:rPr>
      </w:pPr>
      <w:r>
        <w:rPr>
          <w:rFonts w:hint="eastAsia"/>
          <w:color w:val="000000"/>
        </w:rPr>
        <w:t>6.农机装备企业提供的自筹资金与申请财政补助资金的比例不低于1:1，且2022年底企业资产负债率不高于70%。</w:t>
      </w:r>
    </w:p>
    <w:p>
      <w:pPr>
        <w:pStyle w:val="5"/>
        <w:shd w:val="clear" w:color="auto" w:fill="FFFFFF"/>
        <w:spacing w:before="0" w:beforeAutospacing="0" w:after="0" w:afterAutospacing="0" w:line="480" w:lineRule="auto"/>
        <w:ind w:firstLine="480"/>
        <w:jc w:val="both"/>
        <w:rPr>
          <w:color w:val="000000"/>
        </w:rPr>
      </w:pPr>
      <w:r>
        <w:rPr>
          <w:rFonts w:hint="eastAsia"/>
          <w:b/>
          <w:bCs/>
          <w:color w:val="000000"/>
        </w:rPr>
        <w:t>（三）推广类单位。</w:t>
      </w:r>
    </w:p>
    <w:p>
      <w:pPr>
        <w:pStyle w:val="5"/>
        <w:shd w:val="clear" w:color="auto" w:fill="FFFFFF"/>
        <w:spacing w:before="0" w:beforeAutospacing="0" w:after="0" w:afterAutospacing="0" w:line="480" w:lineRule="auto"/>
        <w:ind w:firstLine="480"/>
        <w:jc w:val="both"/>
        <w:rPr>
          <w:color w:val="000000"/>
        </w:rPr>
      </w:pPr>
      <w:r>
        <w:rPr>
          <w:rFonts w:hint="eastAsia"/>
          <w:color w:val="000000"/>
        </w:rPr>
        <w:t>长期从事农机新技术、新机具的引进试验示范和推广工作，具有农技推广专业人员3人以上。农机推广机构包括县级以上农业（农机）推广部门。</w:t>
      </w:r>
    </w:p>
    <w:p>
      <w:pPr>
        <w:pStyle w:val="5"/>
        <w:shd w:val="clear" w:color="auto" w:fill="FFFFFF"/>
        <w:spacing w:before="0" w:beforeAutospacing="0" w:after="0" w:afterAutospacing="0" w:line="480" w:lineRule="auto"/>
        <w:ind w:firstLine="480"/>
        <w:jc w:val="both"/>
        <w:rPr>
          <w:color w:val="000000"/>
        </w:rPr>
      </w:pPr>
      <w:r>
        <w:rPr>
          <w:rFonts w:hint="eastAsia"/>
          <w:b/>
          <w:bCs/>
          <w:color w:val="000000"/>
        </w:rPr>
        <w:t>（四）应用类单位。</w:t>
      </w:r>
    </w:p>
    <w:p>
      <w:pPr>
        <w:pStyle w:val="5"/>
        <w:shd w:val="clear" w:color="auto" w:fill="FFFFFF"/>
        <w:spacing w:before="0" w:beforeAutospacing="0" w:after="0" w:afterAutospacing="0" w:line="480" w:lineRule="auto"/>
        <w:ind w:firstLine="480"/>
        <w:jc w:val="both"/>
        <w:rPr>
          <w:color w:val="000000"/>
        </w:rPr>
      </w:pPr>
      <w:r>
        <w:rPr>
          <w:rFonts w:hint="eastAsia"/>
          <w:color w:val="000000"/>
        </w:rPr>
        <w:t>1.参与项目的主体，应证照齐全，在生产经营中依法诚信经营，无拖欠农民工和农机手工资，无拖欠土地流转费，依法缴纳税费，无不良记录。</w:t>
      </w:r>
    </w:p>
    <w:p>
      <w:pPr>
        <w:pStyle w:val="5"/>
        <w:shd w:val="clear" w:color="auto" w:fill="FFFFFF"/>
        <w:spacing w:before="0" w:beforeAutospacing="0" w:after="0" w:afterAutospacing="0" w:line="480" w:lineRule="auto"/>
        <w:ind w:firstLine="480"/>
        <w:jc w:val="both"/>
        <w:rPr>
          <w:color w:val="000000"/>
        </w:rPr>
      </w:pPr>
      <w:r>
        <w:rPr>
          <w:rFonts w:hint="eastAsia"/>
          <w:color w:val="000000"/>
        </w:rPr>
        <w:t>2.参与项目的主体有较强的组织能力和沟通协调能力，群众基础好，关系和谐，深得项目区群众信任。能及时沟通、协调和处理项目实施中发生的突发问题。</w:t>
      </w:r>
    </w:p>
    <w:p>
      <w:pPr>
        <w:pStyle w:val="5"/>
        <w:shd w:val="clear" w:color="auto" w:fill="FFFFFF"/>
        <w:spacing w:before="0" w:beforeAutospacing="0" w:after="0" w:afterAutospacing="0" w:line="480" w:lineRule="auto"/>
        <w:ind w:firstLine="480"/>
        <w:jc w:val="both"/>
        <w:rPr>
          <w:color w:val="000000"/>
        </w:rPr>
      </w:pPr>
      <w:r>
        <w:rPr>
          <w:rFonts w:hint="eastAsia"/>
          <w:color w:val="000000"/>
        </w:rPr>
        <w:t>3.参与项目的主体有较强的专业技术能力，有专业的技术指导团队、项目资金管理团队和项目建设示范宣传团队。</w:t>
      </w:r>
    </w:p>
    <w:p>
      <w:pPr>
        <w:pStyle w:val="5"/>
        <w:shd w:val="clear" w:color="auto" w:fill="FFFFFF"/>
        <w:spacing w:before="0" w:beforeAutospacing="0" w:after="0" w:afterAutospacing="0" w:line="480" w:lineRule="auto"/>
        <w:ind w:firstLine="480"/>
        <w:jc w:val="both"/>
        <w:rPr>
          <w:color w:val="000000"/>
        </w:rPr>
      </w:pPr>
      <w:r>
        <w:rPr>
          <w:rFonts w:hint="eastAsia"/>
          <w:color w:val="000000"/>
        </w:rPr>
        <w:t>4.参与项目的应用主体所流转的土地原则上在高标准农田、“五良”融合宜机化改造示范区，或大中型机械通行条件好的农田。</w:t>
      </w:r>
    </w:p>
    <w:p>
      <w:pPr>
        <w:pStyle w:val="5"/>
        <w:shd w:val="clear" w:color="auto" w:fill="FFFFFF"/>
        <w:spacing w:before="0" w:beforeAutospacing="0" w:after="0" w:afterAutospacing="0" w:line="480" w:lineRule="auto"/>
        <w:ind w:firstLine="480"/>
        <w:jc w:val="both"/>
        <w:rPr>
          <w:color w:val="000000"/>
        </w:rPr>
      </w:pPr>
      <w:r>
        <w:rPr>
          <w:rFonts w:hint="eastAsia"/>
          <w:color w:val="000000"/>
        </w:rPr>
        <w:t>5.坚持优质主体优先。对荣获县（市、区）级以上优秀企业的、省级以上示范社、本县域龙头企业、近年来对本地现代农业发展有突出贡献的组织应优先考虑。</w:t>
      </w:r>
    </w:p>
    <w:p>
      <w:pPr>
        <w:pStyle w:val="5"/>
        <w:shd w:val="clear" w:color="auto" w:fill="FFFFFF"/>
        <w:spacing w:before="0" w:beforeAutospacing="0" w:after="0" w:afterAutospacing="0" w:line="480" w:lineRule="auto"/>
        <w:ind w:firstLine="480"/>
        <w:jc w:val="both"/>
        <w:rPr>
          <w:color w:val="000000"/>
        </w:rPr>
      </w:pPr>
      <w:r>
        <w:rPr>
          <w:rFonts w:hint="eastAsia"/>
          <w:color w:val="000000"/>
        </w:rPr>
        <w:t>6.资产在100万元以上。合作社等申报单位的自筹资金与财政补助资金的比例不低于0.4:1。</w:t>
      </w:r>
    </w:p>
    <w:p>
      <w:pPr>
        <w:pStyle w:val="5"/>
        <w:shd w:val="clear" w:color="auto" w:fill="FFFFFF"/>
        <w:spacing w:before="0" w:beforeAutospacing="0" w:after="0" w:afterAutospacing="0" w:line="480" w:lineRule="auto"/>
        <w:ind w:firstLine="480"/>
        <w:jc w:val="both"/>
        <w:rPr>
          <w:color w:val="000000"/>
        </w:rPr>
      </w:pPr>
      <w:r>
        <w:rPr>
          <w:rFonts w:hint="eastAsia"/>
          <w:color w:val="000000"/>
        </w:rPr>
        <w:t>五、报名资料</w:t>
      </w:r>
    </w:p>
    <w:p>
      <w:pPr>
        <w:pStyle w:val="5"/>
        <w:shd w:val="clear" w:color="auto" w:fill="FFFFFF"/>
        <w:spacing w:before="0" w:beforeAutospacing="0" w:after="0" w:afterAutospacing="0" w:line="480" w:lineRule="auto"/>
        <w:ind w:firstLine="480"/>
        <w:jc w:val="both"/>
        <w:rPr>
          <w:color w:val="000000"/>
        </w:rPr>
      </w:pPr>
      <w:r>
        <w:rPr>
          <w:rFonts w:hint="eastAsia"/>
          <w:color w:val="000000"/>
        </w:rPr>
        <w:t>1. 四川省农机研发制造推广应用一体化项目参与单位遴选报名表；</w:t>
      </w:r>
    </w:p>
    <w:p>
      <w:pPr>
        <w:pStyle w:val="5"/>
        <w:shd w:val="clear" w:color="auto" w:fill="FFFFFF"/>
        <w:spacing w:before="0" w:beforeAutospacing="0" w:after="0" w:afterAutospacing="0" w:line="480" w:lineRule="auto"/>
        <w:ind w:firstLine="480"/>
        <w:jc w:val="both"/>
        <w:rPr>
          <w:color w:val="000000"/>
        </w:rPr>
      </w:pPr>
      <w:r>
        <w:rPr>
          <w:rFonts w:hint="eastAsia"/>
          <w:color w:val="000000"/>
        </w:rPr>
        <w:t>2.营业执照副本复印件；</w:t>
      </w:r>
    </w:p>
    <w:p>
      <w:pPr>
        <w:pStyle w:val="5"/>
        <w:shd w:val="clear" w:color="auto" w:fill="FFFFFF"/>
        <w:spacing w:before="0" w:beforeAutospacing="0" w:after="0" w:afterAutospacing="0" w:line="480" w:lineRule="auto"/>
        <w:ind w:firstLine="480"/>
        <w:jc w:val="both"/>
        <w:rPr>
          <w:color w:val="000000"/>
        </w:rPr>
      </w:pPr>
      <w:r>
        <w:rPr>
          <w:rFonts w:hint="eastAsia"/>
          <w:color w:val="000000"/>
        </w:rPr>
        <w:t>3.法定代表人身份证或授权委托书及委托代理人身份证；</w:t>
      </w:r>
    </w:p>
    <w:p>
      <w:pPr>
        <w:pStyle w:val="5"/>
        <w:shd w:val="clear" w:color="auto" w:fill="FFFFFF"/>
        <w:spacing w:before="0" w:beforeAutospacing="0" w:after="0" w:afterAutospacing="0" w:line="480" w:lineRule="auto"/>
        <w:ind w:firstLine="480"/>
        <w:jc w:val="both"/>
        <w:rPr>
          <w:color w:val="000000"/>
        </w:rPr>
      </w:pPr>
      <w:r>
        <w:rPr>
          <w:rFonts w:hint="eastAsia"/>
          <w:color w:val="000000"/>
        </w:rPr>
        <w:t>4.只参加一个项目申报承诺书；</w:t>
      </w:r>
    </w:p>
    <w:p>
      <w:pPr>
        <w:pStyle w:val="5"/>
        <w:shd w:val="clear" w:color="auto" w:fill="FFFFFF"/>
        <w:spacing w:before="0" w:beforeAutospacing="0" w:after="0" w:afterAutospacing="0" w:line="480" w:lineRule="auto"/>
        <w:ind w:firstLine="480"/>
        <w:jc w:val="both"/>
        <w:rPr>
          <w:color w:val="000000"/>
        </w:rPr>
      </w:pPr>
      <w:r>
        <w:rPr>
          <w:rFonts w:hint="eastAsia"/>
          <w:color w:val="000000"/>
        </w:rPr>
        <w:t>5.相关工作业绩资料；</w:t>
      </w:r>
    </w:p>
    <w:p>
      <w:pPr>
        <w:pStyle w:val="5"/>
        <w:shd w:val="clear" w:color="auto" w:fill="FFFFFF"/>
        <w:spacing w:before="0" w:beforeAutospacing="0" w:after="0" w:afterAutospacing="0" w:line="480" w:lineRule="auto"/>
        <w:ind w:firstLine="480"/>
        <w:jc w:val="both"/>
        <w:rPr>
          <w:color w:val="000000"/>
        </w:rPr>
      </w:pPr>
      <w:r>
        <w:rPr>
          <w:rFonts w:hint="eastAsia"/>
          <w:color w:val="000000"/>
        </w:rPr>
        <w:t>6.履约能力（征信）证明材料；</w:t>
      </w:r>
    </w:p>
    <w:p>
      <w:pPr>
        <w:pStyle w:val="5"/>
        <w:shd w:val="clear" w:color="auto" w:fill="FFFFFF"/>
        <w:spacing w:before="0" w:beforeAutospacing="0" w:after="0" w:afterAutospacing="0" w:line="480" w:lineRule="auto"/>
        <w:ind w:firstLine="480"/>
        <w:jc w:val="both"/>
        <w:rPr>
          <w:color w:val="000000"/>
        </w:rPr>
      </w:pPr>
      <w:r>
        <w:rPr>
          <w:rFonts w:hint="eastAsia"/>
          <w:color w:val="000000"/>
        </w:rPr>
        <w:t>7.其他相关资料。</w:t>
      </w:r>
    </w:p>
    <w:p>
      <w:pPr>
        <w:pStyle w:val="5"/>
        <w:shd w:val="clear" w:color="auto" w:fill="FFFFFF"/>
        <w:spacing w:before="0" w:beforeAutospacing="0" w:after="0" w:afterAutospacing="0" w:line="480" w:lineRule="auto"/>
        <w:ind w:firstLine="480"/>
        <w:jc w:val="both"/>
        <w:rPr>
          <w:color w:val="000000"/>
        </w:rPr>
      </w:pPr>
      <w:r>
        <w:rPr>
          <w:rFonts w:hint="eastAsia"/>
          <w:color w:val="000000"/>
        </w:rPr>
        <w:t>资料以纸质（加盖公章）和扫描电子档两种形式提供。</w:t>
      </w:r>
    </w:p>
    <w:p>
      <w:pPr>
        <w:pStyle w:val="5"/>
        <w:shd w:val="clear" w:color="auto" w:fill="FFFFFF"/>
        <w:spacing w:before="0" w:beforeAutospacing="0" w:after="0" w:afterAutospacing="0" w:line="480" w:lineRule="auto"/>
        <w:ind w:firstLine="480"/>
        <w:jc w:val="both"/>
        <w:rPr>
          <w:color w:val="000000"/>
        </w:rPr>
      </w:pPr>
      <w:r>
        <w:rPr>
          <w:rFonts w:hint="eastAsia"/>
          <w:color w:val="000000"/>
        </w:rPr>
        <w:t>六、报名时间及方式</w:t>
      </w:r>
    </w:p>
    <w:p>
      <w:pPr>
        <w:pStyle w:val="5"/>
        <w:shd w:val="clear" w:color="auto" w:fill="FFFFFF"/>
        <w:spacing w:before="0" w:beforeAutospacing="0" w:after="0" w:afterAutospacing="0" w:line="480" w:lineRule="auto"/>
        <w:ind w:firstLine="480"/>
        <w:jc w:val="both"/>
        <w:rPr>
          <w:color w:val="000000"/>
        </w:rPr>
      </w:pPr>
      <w:r>
        <w:rPr>
          <w:rFonts w:hint="eastAsia"/>
          <w:color w:val="000000"/>
        </w:rPr>
        <w:t>1.报名时间：2023年3月23日至2023年3月27日18：00（逾期不予受理）；</w:t>
      </w:r>
    </w:p>
    <w:p>
      <w:pPr>
        <w:pStyle w:val="5"/>
        <w:shd w:val="clear" w:color="auto" w:fill="FFFFFF"/>
        <w:spacing w:before="0" w:beforeAutospacing="0" w:after="0" w:afterAutospacing="0" w:line="480" w:lineRule="auto"/>
        <w:ind w:firstLine="480"/>
        <w:jc w:val="both"/>
        <w:rPr>
          <w:color w:val="000000"/>
        </w:rPr>
      </w:pPr>
      <w:r>
        <w:rPr>
          <w:rFonts w:hint="eastAsia"/>
          <w:color w:val="000000"/>
        </w:rPr>
        <w:t>2.报名地点：遂</w:t>
      </w:r>
      <w:r>
        <w:rPr>
          <w:color w:val="000000"/>
        </w:rPr>
        <w:t>宁</w:t>
      </w:r>
      <w:r>
        <w:rPr>
          <w:rFonts w:hint="eastAsia"/>
          <w:color w:val="000000"/>
        </w:rPr>
        <w:t>市农业农村局农业机械化科，联系人：廖</w:t>
      </w:r>
      <w:r>
        <w:rPr>
          <w:color w:val="000000"/>
        </w:rPr>
        <w:t>东平</w:t>
      </w:r>
      <w:r>
        <w:rPr>
          <w:rFonts w:hint="eastAsia"/>
          <w:color w:val="000000"/>
        </w:rPr>
        <w:t>（</w:t>
      </w:r>
      <w:r>
        <w:rPr>
          <w:color w:val="000000"/>
        </w:rPr>
        <w:t>15980352217</w:t>
      </w:r>
      <w:r>
        <w:rPr>
          <w:rFonts w:hint="eastAsia"/>
          <w:color w:val="000000"/>
        </w:rPr>
        <w:t>），电子邮箱：365846635 @qq.com；</w:t>
      </w:r>
    </w:p>
    <w:p>
      <w:pPr>
        <w:pStyle w:val="5"/>
        <w:shd w:val="clear" w:color="auto" w:fill="FFFFFF"/>
        <w:spacing w:before="0" w:beforeAutospacing="0" w:after="0" w:afterAutospacing="0" w:line="480" w:lineRule="auto"/>
        <w:ind w:firstLine="480"/>
        <w:jc w:val="both"/>
        <w:rPr>
          <w:color w:val="000000"/>
        </w:rPr>
      </w:pPr>
      <w:r>
        <w:rPr>
          <w:rFonts w:hint="eastAsia"/>
          <w:color w:val="000000"/>
        </w:rPr>
        <w:t>3.报名方式：填写《四川省农机研发制造推广应用一体化项目参与单位遴选报名表》并准备所有相关报名资料，报名资料均需加盖单位公章，申报资料不予退回。</w:t>
      </w:r>
    </w:p>
    <w:p>
      <w:pPr>
        <w:pStyle w:val="5"/>
        <w:shd w:val="clear" w:color="auto" w:fill="FFFFFF"/>
        <w:spacing w:before="0" w:beforeAutospacing="0" w:after="0" w:afterAutospacing="0" w:line="480" w:lineRule="auto"/>
        <w:ind w:firstLine="480"/>
        <w:jc w:val="both"/>
        <w:rPr>
          <w:color w:val="000000"/>
        </w:rPr>
      </w:pPr>
      <w:r>
        <w:rPr>
          <w:rFonts w:hint="eastAsia"/>
          <w:color w:val="000000"/>
        </w:rPr>
        <w:t>七、其他事项</w:t>
      </w:r>
    </w:p>
    <w:p>
      <w:pPr>
        <w:pStyle w:val="5"/>
        <w:shd w:val="clear" w:color="auto" w:fill="FFFFFF"/>
        <w:spacing w:before="0" w:beforeAutospacing="0" w:after="0" w:afterAutospacing="0" w:line="480" w:lineRule="auto"/>
        <w:ind w:firstLine="480"/>
        <w:jc w:val="both"/>
        <w:rPr>
          <w:color w:val="000000"/>
        </w:rPr>
      </w:pPr>
      <w:r>
        <w:rPr>
          <w:rFonts w:hint="eastAsia"/>
          <w:color w:val="000000"/>
        </w:rPr>
        <w:t>本项目公告期限为5日，拟参与单位对遴选公告有异议，可以在公告期内以书面形式向公告发起人提出质疑。</w:t>
      </w:r>
    </w:p>
    <w:p>
      <w:pPr>
        <w:pStyle w:val="5"/>
        <w:shd w:val="clear" w:color="auto" w:fill="FFFFFF"/>
        <w:spacing w:before="0" w:beforeAutospacing="0" w:after="0" w:afterAutospacing="0" w:line="480" w:lineRule="auto"/>
        <w:ind w:firstLine="480"/>
        <w:jc w:val="both"/>
        <w:rPr>
          <w:color w:val="000000"/>
        </w:rPr>
      </w:pPr>
      <w:r>
        <w:rPr>
          <w:rFonts w:hint="eastAsia"/>
          <w:color w:val="000000"/>
        </w:rPr>
        <w:t>组织单位对各主体提供的材料负保密责任。</w:t>
      </w:r>
    </w:p>
    <w:p>
      <w:pPr>
        <w:pStyle w:val="5"/>
        <w:shd w:val="clear" w:color="auto" w:fill="FFFFFF"/>
        <w:spacing w:before="0" w:beforeAutospacing="0" w:after="0" w:afterAutospacing="0" w:line="480" w:lineRule="auto"/>
        <w:ind w:firstLine="480"/>
        <w:jc w:val="both"/>
        <w:rPr>
          <w:color w:val="000000"/>
        </w:rPr>
      </w:pPr>
      <w:r>
        <w:rPr>
          <w:rFonts w:hint="eastAsia"/>
          <w:color w:val="000000"/>
        </w:rPr>
        <w:t>监督投诉电话：</w:t>
      </w:r>
      <w:r>
        <w:rPr>
          <w:color w:val="000000"/>
        </w:rPr>
        <w:t>0825-2370018</w:t>
      </w:r>
      <w:r>
        <w:rPr>
          <w:rFonts w:hint="eastAsia"/>
          <w:color w:val="000000"/>
        </w:rPr>
        <w:t> </w:t>
      </w:r>
    </w:p>
    <w:p>
      <w:pPr>
        <w:pStyle w:val="5"/>
        <w:shd w:val="clear" w:color="auto" w:fill="FFFFFF"/>
        <w:spacing w:before="0" w:beforeAutospacing="0" w:after="0" w:afterAutospacing="0" w:line="480" w:lineRule="auto"/>
        <w:ind w:firstLine="480"/>
        <w:jc w:val="both"/>
        <w:rPr>
          <w:color w:val="000000"/>
        </w:rPr>
      </w:pPr>
      <w:r>
        <w:rPr>
          <w:rFonts w:hint="eastAsia"/>
          <w:color w:val="000000"/>
        </w:rPr>
        <w:t>附件：四川省农机研发制造推广应用一体化项目参与单位遴选报名表</w:t>
      </w:r>
    </w:p>
    <w:p>
      <w:pPr>
        <w:pStyle w:val="5"/>
        <w:shd w:val="clear" w:color="auto" w:fill="FFFFFF"/>
        <w:spacing w:before="0" w:beforeAutospacing="0" w:after="0" w:afterAutospacing="0" w:line="480" w:lineRule="auto"/>
        <w:ind w:firstLine="480"/>
        <w:jc w:val="both"/>
        <w:rPr>
          <w:color w:val="000000"/>
        </w:rPr>
      </w:pPr>
      <w:r>
        <w:rPr>
          <w:rFonts w:hint="eastAsia"/>
          <w:color w:val="000000"/>
        </w:rPr>
        <w:t> </w:t>
      </w:r>
    </w:p>
    <w:p>
      <w:pPr>
        <w:pStyle w:val="5"/>
        <w:shd w:val="clear" w:color="auto" w:fill="FFFFFF"/>
        <w:spacing w:before="0" w:beforeAutospacing="0" w:after="0" w:afterAutospacing="0" w:line="480" w:lineRule="auto"/>
        <w:ind w:firstLine="480"/>
        <w:jc w:val="both"/>
        <w:rPr>
          <w:color w:val="000000"/>
        </w:rPr>
      </w:pPr>
      <w:r>
        <w:rPr>
          <w:rFonts w:hint="eastAsia"/>
          <w:color w:val="000000"/>
        </w:rPr>
        <w:t> </w:t>
      </w:r>
    </w:p>
    <w:p>
      <w:pPr>
        <w:pStyle w:val="5"/>
        <w:shd w:val="clear" w:color="auto" w:fill="FFFFFF"/>
        <w:spacing w:before="0" w:beforeAutospacing="0" w:after="0" w:afterAutospacing="0" w:line="480" w:lineRule="auto"/>
        <w:ind w:firstLine="480"/>
        <w:jc w:val="center"/>
        <w:rPr>
          <w:color w:val="000000"/>
        </w:rPr>
      </w:pPr>
      <w:r>
        <w:rPr>
          <w:rFonts w:hint="eastAsia"/>
          <w:color w:val="000000"/>
        </w:rPr>
        <w:t xml:space="preserve">                            遂</w:t>
      </w:r>
      <w:r>
        <w:rPr>
          <w:color w:val="000000"/>
        </w:rPr>
        <w:t>宁</w:t>
      </w:r>
      <w:r>
        <w:rPr>
          <w:rFonts w:hint="eastAsia"/>
          <w:color w:val="000000"/>
        </w:rPr>
        <w:t>市农业农村局        遂</w:t>
      </w:r>
      <w:r>
        <w:rPr>
          <w:color w:val="000000"/>
        </w:rPr>
        <w:t>宁</w:t>
      </w:r>
      <w:r>
        <w:rPr>
          <w:rFonts w:hint="eastAsia"/>
          <w:color w:val="000000"/>
        </w:rPr>
        <w:t>市财政局</w:t>
      </w:r>
    </w:p>
    <w:p>
      <w:pPr>
        <w:pStyle w:val="5"/>
        <w:shd w:val="clear" w:color="auto" w:fill="FFFFFF"/>
        <w:spacing w:before="0" w:beforeAutospacing="0" w:after="0" w:afterAutospacing="0" w:line="480" w:lineRule="auto"/>
        <w:ind w:right="720" w:firstLine="480"/>
        <w:jc w:val="right"/>
        <w:rPr>
          <w:color w:val="000000"/>
        </w:rPr>
      </w:pPr>
      <w:r>
        <w:rPr>
          <w:rFonts w:hint="eastAsia"/>
          <w:color w:val="000000"/>
        </w:rPr>
        <w:t>2023年3月23日</w:t>
      </w:r>
    </w:p>
    <w:p>
      <w:pPr>
        <w:pStyle w:val="5"/>
        <w:shd w:val="clear" w:color="auto" w:fill="FFFFFF"/>
        <w:spacing w:before="0" w:beforeAutospacing="0" w:after="0" w:afterAutospacing="0" w:line="480" w:lineRule="auto"/>
        <w:ind w:firstLine="480"/>
        <w:jc w:val="both"/>
        <w:rPr>
          <w:color w:val="000000"/>
        </w:rPr>
      </w:pPr>
      <w:r>
        <w:rPr>
          <w:rFonts w:hint="eastAsia"/>
          <w:color w:val="000000"/>
        </w:rPr>
        <w:t> </w:t>
      </w:r>
    </w:p>
    <w:p/>
    <w:p/>
    <w:p/>
    <w:p/>
    <w:p/>
    <w:p/>
    <w:p/>
    <w:p/>
    <w:p/>
    <w:p/>
    <w:p/>
    <w:p/>
    <w:p/>
    <w:p/>
    <w:p/>
    <w:p/>
    <w:p/>
    <w:p/>
    <w:p/>
    <w:p/>
    <w:p/>
    <w:p/>
    <w:p/>
    <w:p/>
    <w:p/>
    <w:p/>
    <w:p/>
    <w:p/>
    <w:p/>
    <w:p/>
    <w:p>
      <w:pPr>
        <w:spacing w:line="580" w:lineRule="exact"/>
        <w:jc w:val="left"/>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农机研发制造推广应用一体化试点项目参与单位遴选报名表</w:t>
      </w:r>
    </w:p>
    <w:tbl>
      <w:tblPr>
        <w:tblStyle w:val="6"/>
        <w:tblW w:w="91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069"/>
        <w:gridCol w:w="1239"/>
        <w:gridCol w:w="1392"/>
        <w:gridCol w:w="1203"/>
        <w:gridCol w:w="892"/>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0" w:name="_Toc525825877"/>
            <w:bookmarkEnd w:id="0"/>
            <w:r>
              <w:rPr>
                <w:rFonts w:hint="eastAsia" w:ascii="华文仿宋" w:hAnsi="华文仿宋" w:eastAsia="华文仿宋" w:cs="华文仿宋"/>
                <w:sz w:val="24"/>
              </w:rPr>
              <w:t>单位名称</w:t>
            </w:r>
          </w:p>
        </w:tc>
        <w:tc>
          <w:tcPr>
            <w:tcW w:w="7479" w:type="dxa"/>
            <w:gridSpan w:val="6"/>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1" w:name="_Toc525825878"/>
            <w:bookmarkEnd w:id="1"/>
            <w:r>
              <w:rPr>
                <w:rFonts w:hint="eastAsia" w:ascii="华文仿宋" w:hAnsi="华文仿宋" w:eastAsia="华文仿宋" w:cs="华文仿宋"/>
                <w:sz w:val="24"/>
              </w:rPr>
              <w:t>注册地址</w:t>
            </w:r>
          </w:p>
        </w:tc>
        <w:tc>
          <w:tcPr>
            <w:tcW w:w="3700" w:type="dxa"/>
            <w:gridSpan w:val="3"/>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1203"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2" w:name="_Toc525825879"/>
            <w:bookmarkEnd w:id="2"/>
            <w:r>
              <w:rPr>
                <w:rFonts w:hint="eastAsia" w:ascii="华文仿宋" w:hAnsi="华文仿宋" w:eastAsia="华文仿宋" w:cs="华文仿宋"/>
                <w:sz w:val="24"/>
              </w:rPr>
              <w:t>邮政编码</w:t>
            </w:r>
          </w:p>
        </w:tc>
        <w:tc>
          <w:tcPr>
            <w:tcW w:w="2576" w:type="dxa"/>
            <w:gridSpan w:val="2"/>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3" w:name="_Toc525825880"/>
            <w:bookmarkEnd w:id="3"/>
            <w:r>
              <w:rPr>
                <w:rFonts w:hint="eastAsia" w:ascii="华文仿宋" w:hAnsi="华文仿宋" w:eastAsia="华文仿宋" w:cs="华文仿宋"/>
                <w:sz w:val="24"/>
              </w:rPr>
              <w:t>联系方式</w:t>
            </w:r>
          </w:p>
        </w:tc>
        <w:tc>
          <w:tcPr>
            <w:tcW w:w="1069"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4" w:name="_Toc525825881"/>
            <w:bookmarkEnd w:id="4"/>
            <w:r>
              <w:rPr>
                <w:rFonts w:hint="eastAsia" w:ascii="华文仿宋" w:hAnsi="华文仿宋" w:eastAsia="华文仿宋" w:cs="华文仿宋"/>
                <w:sz w:val="24"/>
              </w:rPr>
              <w:t>联系人</w:t>
            </w:r>
          </w:p>
        </w:tc>
        <w:tc>
          <w:tcPr>
            <w:tcW w:w="2631" w:type="dxa"/>
            <w:gridSpan w:val="2"/>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1203"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5" w:name="_Toc525825882"/>
            <w:bookmarkEnd w:id="5"/>
            <w:r>
              <w:rPr>
                <w:rFonts w:hint="eastAsia" w:ascii="华文仿宋" w:hAnsi="华文仿宋" w:eastAsia="华文仿宋" w:cs="华文仿宋"/>
                <w:sz w:val="24"/>
              </w:rPr>
              <w:t>电话</w:t>
            </w:r>
          </w:p>
        </w:tc>
        <w:tc>
          <w:tcPr>
            <w:tcW w:w="2576" w:type="dxa"/>
            <w:gridSpan w:val="2"/>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r>
              <w:rPr>
                <w:rFonts w:hint="eastAsia" w:ascii="华文仿宋" w:hAnsi="华文仿宋" w:eastAsia="华文仿宋" w:cs="华文仿宋"/>
                <w:sz w:val="24"/>
              </w:rPr>
              <w:t>参与类型</w:t>
            </w:r>
          </w:p>
        </w:tc>
        <w:tc>
          <w:tcPr>
            <w:tcW w:w="7479" w:type="dxa"/>
            <w:gridSpan w:val="6"/>
            <w:tcBorders>
              <w:tl2br w:val="nil"/>
              <w:tr2bl w:val="nil"/>
            </w:tcBorders>
            <w:vAlign w:val="center"/>
          </w:tcPr>
          <w:p>
            <w:pPr>
              <w:widowControl/>
              <w:spacing w:line="360" w:lineRule="atLeast"/>
              <w:ind w:firstLine="470" w:firstLineChars="196"/>
              <w:rPr>
                <w:rFonts w:ascii="华文仿宋" w:hAnsi="华文仿宋" w:eastAsia="华文仿宋" w:cs="华文仿宋"/>
                <w:sz w:val="24"/>
              </w:rPr>
            </w:pPr>
            <w:r>
              <w:rPr>
                <w:rFonts w:hint="eastAsia" w:ascii="华文仿宋" w:hAnsi="华文仿宋" w:eastAsia="华文仿宋" w:cs="华文仿宋"/>
                <w:sz w:val="24"/>
              </w:rPr>
              <w:sym w:font="Wingdings" w:char="00A8"/>
            </w:r>
            <w:r>
              <w:rPr>
                <w:rFonts w:hint="eastAsia" w:ascii="华文仿宋" w:hAnsi="华文仿宋" w:eastAsia="华文仿宋" w:cs="华文仿宋"/>
                <w:sz w:val="24"/>
              </w:rPr>
              <w:t xml:space="preserve">研发         </w:t>
            </w:r>
            <w:r>
              <w:rPr>
                <w:rFonts w:hint="eastAsia" w:ascii="华文仿宋" w:hAnsi="华文仿宋" w:eastAsia="华文仿宋" w:cs="华文仿宋"/>
                <w:sz w:val="24"/>
              </w:rPr>
              <w:sym w:font="Wingdings" w:char="00A8"/>
            </w:r>
            <w:r>
              <w:rPr>
                <w:rFonts w:hint="eastAsia" w:ascii="华文仿宋" w:hAnsi="华文仿宋" w:eastAsia="华文仿宋" w:cs="华文仿宋"/>
                <w:sz w:val="24"/>
              </w:rPr>
              <w:t xml:space="preserve">制造          </w:t>
            </w:r>
            <w:r>
              <w:rPr>
                <w:rFonts w:hint="eastAsia" w:ascii="华文仿宋" w:hAnsi="华文仿宋" w:eastAsia="华文仿宋" w:cs="华文仿宋"/>
                <w:sz w:val="24"/>
              </w:rPr>
              <w:sym w:font="Wingdings" w:char="00A8"/>
            </w:r>
            <w:r>
              <w:rPr>
                <w:rFonts w:hint="eastAsia" w:ascii="华文仿宋" w:hAnsi="华文仿宋" w:eastAsia="华文仿宋" w:cs="华文仿宋"/>
                <w:sz w:val="24"/>
              </w:rPr>
              <w:t xml:space="preserve">推广         </w:t>
            </w:r>
            <w:r>
              <w:rPr>
                <w:rFonts w:hint="eastAsia" w:ascii="华文仿宋" w:hAnsi="华文仿宋" w:eastAsia="华文仿宋" w:cs="华文仿宋"/>
                <w:sz w:val="24"/>
              </w:rPr>
              <w:sym w:font="Wingdings" w:char="00A8"/>
            </w:r>
            <w:r>
              <w:rPr>
                <w:rFonts w:hint="eastAsia" w:ascii="华文仿宋" w:hAnsi="华文仿宋" w:eastAsia="华文仿宋" w:cs="华文仿宋"/>
                <w:sz w:val="24"/>
              </w:rPr>
              <w:t>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6" w:name="_Toc525825886"/>
            <w:bookmarkEnd w:id="6"/>
            <w:r>
              <w:rPr>
                <w:rFonts w:hint="eastAsia" w:ascii="华文仿宋" w:hAnsi="华文仿宋" w:eastAsia="华文仿宋" w:cs="华文仿宋"/>
                <w:sz w:val="24"/>
              </w:rPr>
              <w:t>法定代表人</w:t>
            </w:r>
          </w:p>
        </w:tc>
        <w:tc>
          <w:tcPr>
            <w:tcW w:w="1069"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7" w:name="_Toc525825887"/>
            <w:bookmarkEnd w:id="7"/>
            <w:r>
              <w:rPr>
                <w:rFonts w:hint="eastAsia" w:ascii="华文仿宋" w:hAnsi="华文仿宋" w:eastAsia="华文仿宋" w:cs="华文仿宋"/>
                <w:sz w:val="24"/>
              </w:rPr>
              <w:t>姓名</w:t>
            </w:r>
          </w:p>
        </w:tc>
        <w:tc>
          <w:tcPr>
            <w:tcW w:w="1239"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1392"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8" w:name="_Toc525825888"/>
            <w:bookmarkEnd w:id="8"/>
            <w:r>
              <w:rPr>
                <w:rFonts w:hint="eastAsia" w:ascii="华文仿宋" w:hAnsi="华文仿宋" w:eastAsia="华文仿宋" w:cs="华文仿宋"/>
                <w:sz w:val="24"/>
              </w:rPr>
              <w:t>技术职称</w:t>
            </w:r>
          </w:p>
        </w:tc>
        <w:tc>
          <w:tcPr>
            <w:tcW w:w="1203"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892"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9" w:name="_Toc525825889"/>
            <w:bookmarkEnd w:id="9"/>
            <w:r>
              <w:rPr>
                <w:rFonts w:hint="eastAsia" w:ascii="华文仿宋" w:hAnsi="华文仿宋" w:eastAsia="华文仿宋" w:cs="华文仿宋"/>
                <w:sz w:val="24"/>
              </w:rPr>
              <w:t>电话</w:t>
            </w:r>
          </w:p>
        </w:tc>
        <w:tc>
          <w:tcPr>
            <w:tcW w:w="1684"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10" w:name="_Toc525825890"/>
            <w:bookmarkEnd w:id="10"/>
            <w:r>
              <w:rPr>
                <w:rFonts w:hint="eastAsia" w:ascii="华文仿宋" w:hAnsi="华文仿宋" w:eastAsia="华文仿宋" w:cs="华文仿宋"/>
                <w:sz w:val="24"/>
              </w:rPr>
              <w:t>技术负责人</w:t>
            </w:r>
          </w:p>
        </w:tc>
        <w:tc>
          <w:tcPr>
            <w:tcW w:w="1069"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11" w:name="_Toc525825891"/>
            <w:bookmarkEnd w:id="11"/>
            <w:r>
              <w:rPr>
                <w:rFonts w:hint="eastAsia" w:ascii="华文仿宋" w:hAnsi="华文仿宋" w:eastAsia="华文仿宋" w:cs="华文仿宋"/>
                <w:sz w:val="24"/>
              </w:rPr>
              <w:t>姓名</w:t>
            </w:r>
          </w:p>
        </w:tc>
        <w:tc>
          <w:tcPr>
            <w:tcW w:w="1239"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1392"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12" w:name="_Toc525825892"/>
            <w:bookmarkEnd w:id="12"/>
            <w:r>
              <w:rPr>
                <w:rFonts w:hint="eastAsia" w:ascii="华文仿宋" w:hAnsi="华文仿宋" w:eastAsia="华文仿宋" w:cs="华文仿宋"/>
                <w:sz w:val="24"/>
              </w:rPr>
              <w:t>技术职称</w:t>
            </w:r>
          </w:p>
        </w:tc>
        <w:tc>
          <w:tcPr>
            <w:tcW w:w="1203"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c>
          <w:tcPr>
            <w:tcW w:w="892"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bookmarkStart w:id="13" w:name="_Toc525825893"/>
            <w:bookmarkEnd w:id="13"/>
            <w:r>
              <w:rPr>
                <w:rFonts w:hint="eastAsia" w:ascii="华文仿宋" w:hAnsi="华文仿宋" w:eastAsia="华文仿宋" w:cs="华文仿宋"/>
                <w:sz w:val="24"/>
              </w:rPr>
              <w:t>电话</w:t>
            </w:r>
          </w:p>
        </w:tc>
        <w:tc>
          <w:tcPr>
            <w:tcW w:w="1684" w:type="dxa"/>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r>
              <w:rPr>
                <w:rFonts w:hint="eastAsia" w:ascii="华文仿宋" w:hAnsi="华文仿宋" w:eastAsia="华文仿宋" w:cs="华文仿宋"/>
                <w:sz w:val="24"/>
              </w:rPr>
              <w:t>专利及获奖</w:t>
            </w:r>
          </w:p>
          <w:p>
            <w:pPr>
              <w:widowControl/>
              <w:spacing w:line="360" w:lineRule="atLeast"/>
              <w:jc w:val="center"/>
              <w:outlineLvl w:val="1"/>
              <w:rPr>
                <w:rFonts w:ascii="华文仿宋" w:hAnsi="华文仿宋" w:eastAsia="华文仿宋" w:cs="华文仿宋"/>
                <w:sz w:val="24"/>
              </w:rPr>
            </w:pPr>
            <w:r>
              <w:rPr>
                <w:rFonts w:hint="eastAsia" w:ascii="华文仿宋" w:hAnsi="华文仿宋" w:eastAsia="华文仿宋" w:cs="华文仿宋"/>
                <w:sz w:val="24"/>
              </w:rPr>
              <w:t>情况</w:t>
            </w:r>
          </w:p>
        </w:tc>
        <w:tc>
          <w:tcPr>
            <w:tcW w:w="7479" w:type="dxa"/>
            <w:gridSpan w:val="6"/>
            <w:tcBorders>
              <w:tl2br w:val="nil"/>
              <w:tr2bl w:val="nil"/>
            </w:tcBorders>
            <w:vAlign w:val="center"/>
          </w:tcPr>
          <w:p>
            <w:pPr>
              <w:widowControl/>
              <w:spacing w:line="360" w:lineRule="atLeast"/>
              <w:jc w:val="center"/>
              <w:outlineLvl w:val="1"/>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r>
              <w:rPr>
                <w:rFonts w:hint="eastAsia" w:ascii="华文仿宋" w:hAnsi="华文仿宋" w:eastAsia="华文仿宋" w:cs="华文仿宋"/>
                <w:sz w:val="24"/>
              </w:rPr>
              <w:t>单位基本情况</w:t>
            </w:r>
          </w:p>
        </w:tc>
        <w:tc>
          <w:tcPr>
            <w:tcW w:w="7479" w:type="dxa"/>
            <w:gridSpan w:val="6"/>
            <w:tcBorders>
              <w:tl2br w:val="nil"/>
              <w:tr2bl w:val="nil"/>
            </w:tcBorders>
            <w:vAlign w:val="center"/>
          </w:tcPr>
          <w:p>
            <w:pPr>
              <w:widowControl/>
              <w:spacing w:line="360" w:lineRule="atLeast"/>
              <w:ind w:firstLine="470" w:firstLineChars="196"/>
              <w:jc w:val="center"/>
              <w:rPr>
                <w:rFonts w:ascii="华文仿宋" w:hAnsi="华文仿宋" w:eastAsia="华文仿宋" w:cs="华文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45" w:hRule="atLeast"/>
          <w:jc w:val="center"/>
        </w:trPr>
        <w:tc>
          <w:tcPr>
            <w:tcW w:w="1701" w:type="dxa"/>
            <w:tcBorders>
              <w:tl2br w:val="nil"/>
              <w:tr2bl w:val="nil"/>
            </w:tcBorders>
            <w:vAlign w:val="center"/>
          </w:tcPr>
          <w:p>
            <w:pPr>
              <w:widowControl/>
              <w:spacing w:line="360" w:lineRule="atLeast"/>
              <w:jc w:val="center"/>
              <w:outlineLvl w:val="1"/>
              <w:rPr>
                <w:rFonts w:ascii="华文仿宋" w:hAnsi="华文仿宋" w:eastAsia="华文仿宋" w:cs="华文仿宋"/>
                <w:sz w:val="24"/>
              </w:rPr>
            </w:pPr>
            <w:r>
              <w:rPr>
                <w:rFonts w:hint="eastAsia" w:ascii="华文仿宋" w:hAnsi="华文仿宋" w:eastAsia="华文仿宋" w:cs="华文仿宋"/>
                <w:sz w:val="24"/>
              </w:rPr>
              <w:t>单位申报意见</w:t>
            </w:r>
          </w:p>
          <w:p>
            <w:pPr>
              <w:widowControl/>
              <w:spacing w:line="360" w:lineRule="atLeast"/>
              <w:jc w:val="center"/>
              <w:outlineLvl w:val="1"/>
              <w:rPr>
                <w:rFonts w:ascii="华文仿宋" w:hAnsi="华文仿宋" w:eastAsia="华文仿宋" w:cs="华文仿宋"/>
                <w:sz w:val="24"/>
              </w:rPr>
            </w:pPr>
            <w:bookmarkStart w:id="14" w:name="_Toc525825908"/>
            <w:bookmarkEnd w:id="14"/>
            <w:r>
              <w:rPr>
                <w:rFonts w:hint="eastAsia" w:ascii="华文仿宋" w:hAnsi="华文仿宋" w:eastAsia="华文仿宋" w:cs="华文仿宋"/>
                <w:sz w:val="24"/>
              </w:rPr>
              <w:t>备注</w:t>
            </w:r>
          </w:p>
        </w:tc>
        <w:tc>
          <w:tcPr>
            <w:tcW w:w="7479" w:type="dxa"/>
            <w:gridSpan w:val="6"/>
            <w:tcBorders>
              <w:tl2br w:val="nil"/>
              <w:tr2bl w:val="nil"/>
            </w:tcBorders>
            <w:vAlign w:val="center"/>
          </w:tcPr>
          <w:p>
            <w:pPr>
              <w:rPr>
                <w:rFonts w:hint="eastAsia" w:ascii="华文仿宋" w:hAnsi="华文仿宋" w:eastAsia="华文仿宋" w:cs="华文仿宋"/>
                <w:sz w:val="24"/>
                <w:lang w:val="en-US" w:eastAsia="zh-CN"/>
              </w:rPr>
            </w:pPr>
            <w:r>
              <w:rPr>
                <w:rFonts w:hint="eastAsia" w:ascii="华文仿宋" w:hAnsi="华文仿宋" w:eastAsia="华文仿宋" w:cs="华文仿宋"/>
                <w:sz w:val="24"/>
              </w:rPr>
              <w:t>单位意见</w:t>
            </w:r>
            <w:r>
              <w:rPr>
                <w:rFonts w:hint="eastAsia" w:ascii="华文仿宋" w:hAnsi="华文仿宋" w:eastAsia="华文仿宋" w:cs="华文仿宋"/>
                <w:sz w:val="24"/>
                <w:lang w:val="en-US" w:eastAsia="zh-CN"/>
              </w:rPr>
              <w:t>:</w:t>
            </w:r>
          </w:p>
          <w:p>
            <w:pPr>
              <w:rPr>
                <w:rFonts w:hint="eastAsia" w:ascii="华文仿宋" w:hAnsi="华文仿宋" w:eastAsia="华文仿宋" w:cs="华文仿宋"/>
                <w:sz w:val="24"/>
                <w:lang w:val="en-US" w:eastAsia="zh-CN"/>
              </w:rPr>
            </w:pPr>
            <w:bookmarkStart w:id="15" w:name="_GoBack"/>
            <w:bookmarkEnd w:id="15"/>
          </w:p>
          <w:p>
            <w:pPr>
              <w:jc w:val="right"/>
              <w:rPr>
                <w:rFonts w:ascii="华文仿宋" w:hAnsi="华文仿宋" w:eastAsia="华文仿宋" w:cs="华文仿宋"/>
                <w:sz w:val="24"/>
              </w:rPr>
            </w:pPr>
          </w:p>
          <w:p>
            <w:pPr>
              <w:ind w:firstLine="1680" w:firstLineChars="700"/>
              <w:jc w:val="center"/>
              <w:rPr>
                <w:rFonts w:ascii="华文仿宋" w:hAnsi="华文仿宋" w:eastAsia="华文仿宋" w:cs="华文仿宋"/>
                <w:sz w:val="24"/>
              </w:rPr>
            </w:pP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rPr>
              <w:t>（盖章）</w:t>
            </w:r>
          </w:p>
          <w:p>
            <w:pPr>
              <w:jc w:val="center"/>
            </w:pP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rPr>
              <w:t>年   月   日</w:t>
            </w:r>
          </w:p>
        </w:tc>
      </w:tr>
    </w:tbl>
    <w:p>
      <w:pPr>
        <w:spacing w:line="360" w:lineRule="auto"/>
        <w:ind w:firstLine="480" w:firstLineChars="200"/>
        <w:jc w:val="left"/>
        <w:rPr>
          <w:rFonts w:ascii="华文仿宋" w:hAnsi="华文仿宋" w:eastAsia="华文仿宋" w:cs="华文仿宋"/>
          <w:color w:val="000000"/>
          <w:sz w:val="24"/>
        </w:rPr>
      </w:pPr>
      <w:r>
        <w:rPr>
          <w:rFonts w:hint="eastAsia" w:ascii="华文仿宋" w:hAnsi="华文仿宋" w:eastAsia="华文仿宋" w:cs="华文仿宋"/>
          <w:color w:val="000000"/>
          <w:sz w:val="24"/>
        </w:rPr>
        <w:t>注：参与单位根据自身实际情况填写，对不涉及的内容可填写“/”。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2YTkxMGU2MzlmNTBiOTZmMzQ1M2E1MTM5OTA5NzMifQ=="/>
  </w:docVars>
  <w:rsids>
    <w:rsidRoot w:val="005F0F66"/>
    <w:rsid w:val="00036F37"/>
    <w:rsid w:val="000613C8"/>
    <w:rsid w:val="000F7951"/>
    <w:rsid w:val="001303DD"/>
    <w:rsid w:val="001355F9"/>
    <w:rsid w:val="00175461"/>
    <w:rsid w:val="001B1D34"/>
    <w:rsid w:val="001B2361"/>
    <w:rsid w:val="001D6B79"/>
    <w:rsid w:val="001E3BAA"/>
    <w:rsid w:val="002144E5"/>
    <w:rsid w:val="00297814"/>
    <w:rsid w:val="002B7684"/>
    <w:rsid w:val="002D5053"/>
    <w:rsid w:val="00306C72"/>
    <w:rsid w:val="003265D3"/>
    <w:rsid w:val="003270C8"/>
    <w:rsid w:val="003505BA"/>
    <w:rsid w:val="003D16B6"/>
    <w:rsid w:val="003E1B96"/>
    <w:rsid w:val="003E2A8B"/>
    <w:rsid w:val="003F532F"/>
    <w:rsid w:val="00412A33"/>
    <w:rsid w:val="0044107B"/>
    <w:rsid w:val="0049408D"/>
    <w:rsid w:val="004C343E"/>
    <w:rsid w:val="004C3C23"/>
    <w:rsid w:val="004C7845"/>
    <w:rsid w:val="004E6F2B"/>
    <w:rsid w:val="005067C0"/>
    <w:rsid w:val="00510F9D"/>
    <w:rsid w:val="0052005C"/>
    <w:rsid w:val="0053766D"/>
    <w:rsid w:val="005703D3"/>
    <w:rsid w:val="0058097B"/>
    <w:rsid w:val="005F0F66"/>
    <w:rsid w:val="00635162"/>
    <w:rsid w:val="006964FA"/>
    <w:rsid w:val="00750035"/>
    <w:rsid w:val="00762670"/>
    <w:rsid w:val="00783A84"/>
    <w:rsid w:val="00784FC9"/>
    <w:rsid w:val="0079598D"/>
    <w:rsid w:val="00805DB3"/>
    <w:rsid w:val="0084222D"/>
    <w:rsid w:val="0084445B"/>
    <w:rsid w:val="008929FE"/>
    <w:rsid w:val="008A16CA"/>
    <w:rsid w:val="008F7835"/>
    <w:rsid w:val="009709E7"/>
    <w:rsid w:val="00975DAE"/>
    <w:rsid w:val="009B5483"/>
    <w:rsid w:val="00A31114"/>
    <w:rsid w:val="00A646A2"/>
    <w:rsid w:val="00A666DA"/>
    <w:rsid w:val="00A81DDF"/>
    <w:rsid w:val="00AA677B"/>
    <w:rsid w:val="00B06BD2"/>
    <w:rsid w:val="00B11235"/>
    <w:rsid w:val="00B22B5E"/>
    <w:rsid w:val="00B26712"/>
    <w:rsid w:val="00B51DC1"/>
    <w:rsid w:val="00B52669"/>
    <w:rsid w:val="00B87BE0"/>
    <w:rsid w:val="00BA21AE"/>
    <w:rsid w:val="00BC324D"/>
    <w:rsid w:val="00BE4BC5"/>
    <w:rsid w:val="00C35F46"/>
    <w:rsid w:val="00C8059E"/>
    <w:rsid w:val="00C9750A"/>
    <w:rsid w:val="00DE5071"/>
    <w:rsid w:val="00DF1954"/>
    <w:rsid w:val="00E00CA3"/>
    <w:rsid w:val="00E543B6"/>
    <w:rsid w:val="00E70D8D"/>
    <w:rsid w:val="00E75002"/>
    <w:rsid w:val="00EC755B"/>
    <w:rsid w:val="00F32F89"/>
    <w:rsid w:val="00F477B1"/>
    <w:rsid w:val="00F87D57"/>
    <w:rsid w:val="00FC76CE"/>
    <w:rsid w:val="00FF5FBC"/>
    <w:rsid w:val="03E77D65"/>
    <w:rsid w:val="052E5DF3"/>
    <w:rsid w:val="1F5C3B1D"/>
    <w:rsid w:val="364B0B30"/>
    <w:rsid w:val="3D64053F"/>
    <w:rsid w:val="4584001F"/>
    <w:rsid w:val="46C170B9"/>
    <w:rsid w:val="4A125289"/>
    <w:rsid w:val="68645B48"/>
    <w:rsid w:val="7742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字符"/>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2763</Words>
  <Characters>2921</Characters>
  <Lines>22</Lines>
  <Paragraphs>6</Paragraphs>
  <TotalTime>6</TotalTime>
  <ScaleCrop>false</ScaleCrop>
  <LinksUpToDate>false</LinksUpToDate>
  <CharactersWithSpaces>3022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2023-03-25T03:15:00Z</dcterms:created>
  <dc:creator>Administrator</dc:creator>
  <cp:lastModifiedBy>杨琴</cp:lastModifiedBy>
  <dcterms:modified xsi:type="dcterms:W3CDTF">2023-03-25T04:33:11Z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401BDC5062BC40DFA27CF40F1714BC90</vt:lpwstr>
  </property>
</Properties>
</file>