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jc w:val="both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遂宁市农业</w:t>
      </w:r>
      <w:r>
        <w:rPr>
          <w:rFonts w:hint="default" w:ascii="Times New Roman" w:hAnsi="Times New Roman" w:eastAsia="仿宋" w:cs="Times New Roman"/>
          <w:sz w:val="30"/>
          <w:szCs w:val="30"/>
          <w:lang w:eastAsia="zh-CN"/>
        </w:rPr>
        <w:t>农村</w:t>
      </w:r>
      <w:r>
        <w:rPr>
          <w:rFonts w:hint="default" w:ascii="Times New Roman" w:hAnsi="Times New Roman" w:eastAsia="仿宋" w:cs="Times New Roman"/>
          <w:sz w:val="30"/>
          <w:szCs w:val="30"/>
        </w:rPr>
        <w:t>局: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本单位有能力提供《遂宁市20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0"/>
          <w:szCs w:val="30"/>
        </w:rPr>
        <w:t>年</w:t>
      </w:r>
      <w:r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  <w:t>渔业增殖放流项目》所需规格、数量、质量的苗种。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  <w:t>特此承诺。</w:t>
      </w:r>
    </w:p>
    <w:p>
      <w:pPr>
        <w:spacing w:line="560" w:lineRule="exact"/>
        <w:jc w:val="both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  <w:t xml:space="preserve">                                      </w:t>
      </w:r>
    </w:p>
    <w:p>
      <w:pPr>
        <w:spacing w:line="560" w:lineRule="exact"/>
        <w:ind w:firstLine="4350" w:firstLineChars="1450"/>
        <w:jc w:val="both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  <w:t>承诺单位（盖章）：</w:t>
      </w:r>
    </w:p>
    <w:p>
      <w:pPr>
        <w:spacing w:line="560" w:lineRule="exact"/>
        <w:ind w:firstLine="640"/>
        <w:jc w:val="both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  <w:t xml:space="preserve">                         承诺人：</w:t>
      </w:r>
    </w:p>
    <w:p>
      <w:pPr>
        <w:spacing w:line="560" w:lineRule="exact"/>
        <w:ind w:firstLine="5850" w:firstLineChars="1950"/>
        <w:jc w:val="both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  <w:t>年   月   日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outlineLvl w:val="2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outlineLvl w:val="2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遂宁市20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年渔业增殖放流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鱼苗竞争性谈判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评分标准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outlineLvl w:val="2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8936" w:type="dxa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6900"/>
        <w:gridCol w:w="696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评审项目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报价评审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专家组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根据供应商现场的报价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评分，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鲢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鱼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报价基准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0分：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≧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5㎝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0万尾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0分；每增加1万尾加2分；超过2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0%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14万尾）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为无效报价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，得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鳙鱼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报价基准分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30分：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≧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5㎝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0万尾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30分；每增加1万尾加3分，超过2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0%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14万尾）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为无效报价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，得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0分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4、低于本次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鲢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鱼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≧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5㎝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0万尾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和鳙鱼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0万尾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数量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报价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为无效报价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经专家组现场踏勘及咨询进行评分，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渔场面积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20-50亩得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基准分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，大于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50亩加1分。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鱼苗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规格符合要求且能满足本次放流苗种供货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4、渔场有专用运输车加1分。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路程评价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经专家组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高德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地图查阅，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按照系统推荐的最近交通线路计算，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以遂宁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农业农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村局（遂州北路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477号）为起点，到渔场地址的距离进行评分，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基准分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2、小于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0公里距离的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3、大于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公里小于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00公里的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4、大于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00公里的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放流技术方案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经专家组对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苗种单位编制的《增殖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放流技术方案》按照优、中、一般三个等级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进行审查评分，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基准分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10分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2、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放流技术方案优得10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3、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放流技术方案中得6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4、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放流技术方案一般得4</w:t>
            </w:r>
            <w:r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default" w:ascii="Times New Roman" w:hAnsi="Times New Roman" w:eastAsia="仿宋" w:cs="Times New Roman"/>
          <w:color w:val="292929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评标专家（签字）：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E5"/>
    <w:rsid w:val="00011254"/>
    <w:rsid w:val="000E5718"/>
    <w:rsid w:val="00466D35"/>
    <w:rsid w:val="004E60E4"/>
    <w:rsid w:val="005659F8"/>
    <w:rsid w:val="00645BE5"/>
    <w:rsid w:val="0065665F"/>
    <w:rsid w:val="006F5F01"/>
    <w:rsid w:val="00AF5A64"/>
    <w:rsid w:val="00B05B02"/>
    <w:rsid w:val="00C02347"/>
    <w:rsid w:val="00D50A66"/>
    <w:rsid w:val="00D56EBE"/>
    <w:rsid w:val="00DA79AB"/>
    <w:rsid w:val="01B81395"/>
    <w:rsid w:val="03E05D65"/>
    <w:rsid w:val="0D700334"/>
    <w:rsid w:val="0E0B07FB"/>
    <w:rsid w:val="1049420F"/>
    <w:rsid w:val="11997E20"/>
    <w:rsid w:val="14AC0017"/>
    <w:rsid w:val="1E955CF9"/>
    <w:rsid w:val="22D02966"/>
    <w:rsid w:val="277515A5"/>
    <w:rsid w:val="28B903A5"/>
    <w:rsid w:val="2A3008B9"/>
    <w:rsid w:val="330C7F75"/>
    <w:rsid w:val="37EE4452"/>
    <w:rsid w:val="3B0B383C"/>
    <w:rsid w:val="3BC55BE7"/>
    <w:rsid w:val="3CA54315"/>
    <w:rsid w:val="3E454111"/>
    <w:rsid w:val="419E2442"/>
    <w:rsid w:val="422C1AAC"/>
    <w:rsid w:val="42EE6316"/>
    <w:rsid w:val="459031BE"/>
    <w:rsid w:val="45FE35F5"/>
    <w:rsid w:val="4C4654A1"/>
    <w:rsid w:val="4CF028A3"/>
    <w:rsid w:val="4F230D10"/>
    <w:rsid w:val="503A1398"/>
    <w:rsid w:val="59E95F29"/>
    <w:rsid w:val="5B720FBC"/>
    <w:rsid w:val="600A6991"/>
    <w:rsid w:val="60B43EF0"/>
    <w:rsid w:val="655952D0"/>
    <w:rsid w:val="6B362580"/>
    <w:rsid w:val="702036F2"/>
    <w:rsid w:val="71754433"/>
    <w:rsid w:val="72A374CC"/>
    <w:rsid w:val="79DB7040"/>
    <w:rsid w:val="7E5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3</Pages>
  <Words>188</Words>
  <Characters>1074</Characters>
  <Lines>8</Lines>
  <Paragraphs>2</Paragraphs>
  <TotalTime>30</TotalTime>
  <ScaleCrop>false</ScaleCrop>
  <LinksUpToDate>false</LinksUpToDate>
  <CharactersWithSpaces>1260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2017-10-12T06:32:00Z</dcterms:created>
  <dc:creator>SDWM</dc:creator>
  <cp:lastModifiedBy>shinongju</cp:lastModifiedBy>
  <dcterms:modified xsi:type="dcterms:W3CDTF">2020-06-10T06:47:03Z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