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025年市级财政衔接推进乡村振兴补助资金绩效目标表</w:t>
      </w:r>
    </w:p>
    <w:tbl>
      <w:tblPr>
        <w:tblStyle w:val="4"/>
        <w:tblW w:w="93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284"/>
        <w:gridCol w:w="1698"/>
        <w:gridCol w:w="1987"/>
        <w:gridCol w:w="29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946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困难群体有线数字电视基本收视维护费减免补贴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项目主管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79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遂宁市文化广播电视体育和旅游局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项目单位</w:t>
            </w:r>
          </w:p>
        </w:tc>
        <w:tc>
          <w:tcPr>
            <w:tcW w:w="79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中国广电四川网络股份有限公司遂宁市分公司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8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98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496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2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firstLine="400" w:firstLineChars="200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其中：财政拨款</w:t>
            </w:r>
          </w:p>
        </w:tc>
        <w:tc>
          <w:tcPr>
            <w:tcW w:w="4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2169.3863（截止9月份）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298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firstLine="1200" w:firstLineChars="60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496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79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79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8"/>
              </w:rPr>
              <w:t xml:space="preserve"> </w:t>
            </w:r>
            <w:r>
              <w:rPr>
                <w:rFonts w:ascii="Times New Roman" w:hAnsi="Times New Roman" w:eastAsia="宋体"/>
                <w:color w:val="auto"/>
                <w:kern w:val="0"/>
                <w:sz w:val="20"/>
                <w:szCs w:val="20"/>
              </w:rPr>
              <w:t>2024</w:t>
            </w:r>
            <w:r>
              <w:rPr>
                <w:rFonts w:hint="eastAsia" w:ascii="宋体" w:hAnsi="Times New Roman" w:eastAsia="宋体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eastAsia="宋体"/>
                <w:color w:val="auto"/>
                <w:kern w:val="0"/>
                <w:sz w:val="20"/>
                <w:szCs w:val="20"/>
              </w:rPr>
              <w:t>12</w:t>
            </w:r>
            <w:r>
              <w:rPr>
                <w:rFonts w:hint="eastAsia" w:ascii="宋体" w:hAnsi="Times New Roman" w:eastAsia="宋体"/>
                <w:color w:val="auto"/>
                <w:kern w:val="0"/>
                <w:sz w:val="20"/>
                <w:szCs w:val="20"/>
              </w:rPr>
              <w:t>月—</w:t>
            </w:r>
            <w:r>
              <w:rPr>
                <w:rFonts w:ascii="Times New Roman" w:hAnsi="Times New Roman" w:eastAsia="宋体"/>
                <w:color w:val="auto"/>
                <w:kern w:val="0"/>
                <w:sz w:val="20"/>
                <w:szCs w:val="20"/>
              </w:rPr>
              <w:t>2025</w:t>
            </w:r>
            <w:r>
              <w:rPr>
                <w:rFonts w:hint="eastAsia" w:ascii="宋体" w:hAnsi="Times New Roman" w:eastAsia="宋体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eastAsia="宋体"/>
                <w:color w:val="auto"/>
                <w:kern w:val="0"/>
                <w:sz w:val="20"/>
                <w:szCs w:val="20"/>
              </w:rPr>
              <w:t>11</w:t>
            </w:r>
            <w:r>
              <w:rPr>
                <w:rFonts w:hint="eastAsia" w:ascii="宋体" w:hAnsi="Times New Roman" w:eastAsia="宋体"/>
                <w:color w:val="auto"/>
                <w:kern w:val="0"/>
                <w:sz w:val="20"/>
                <w:szCs w:val="20"/>
              </w:rPr>
              <w:t>月共计完成</w:t>
            </w:r>
            <w:r>
              <w:rPr>
                <w:rFonts w:ascii="Times New Roman" w:hAnsi="Times New Roman" w:eastAsia="宋体"/>
                <w:color w:val="auto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Times New Roman" w:eastAsia="宋体"/>
                <w:color w:val="auto"/>
                <w:kern w:val="0"/>
                <w:sz w:val="20"/>
                <w:szCs w:val="20"/>
              </w:rPr>
              <w:t>户有线数字电视基本收视及对应接入用户的</w:t>
            </w:r>
            <w:r>
              <w:rPr>
                <w:rFonts w:ascii="宋体" w:hAnsi="Times New Roman" w:eastAsia="宋体"/>
                <w:color w:val="auto"/>
                <w:kern w:val="0"/>
                <w:sz w:val="20"/>
                <w:szCs w:val="20"/>
              </w:rPr>
              <w:t>收视维护任务（其中全免用户  户、减半用户   户）</w:t>
            </w:r>
            <w:r>
              <w:rPr>
                <w:rStyle w:val="8"/>
              </w:rPr>
              <w:t xml:space="preserve">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/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项目完成</w:t>
            </w:r>
          </w:p>
        </w:tc>
        <w:tc>
          <w:tcPr>
            <w:tcW w:w="1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城镇全免用户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2025年度完成  户的安装维护，年累计结算   户（12月累计）。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/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城镇减半用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户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2025年度完成   户的安装维护，年累计结算  户（12个月累计）。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/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农村全免用户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2025年度完成  户的安装维护，年累计结算  户（12个月累计）。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/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农村减半用户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2025年度完成   户的安装维护，年累计结算   户（12个月累计）。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/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故障报修率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≤4‰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/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项目完成率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0"/>
                <w:szCs w:val="20"/>
              </w:rPr>
              <w:t>202</w:t>
            </w:r>
            <w:r>
              <w:rPr>
                <w:rFonts w:hint="eastAsia" w:eastAsia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hint="eastAsia" w:eastAsia="宋体"/>
                <w:color w:val="auto"/>
                <w:kern w:val="0"/>
                <w:sz w:val="20"/>
                <w:szCs w:val="20"/>
                <w:lang w:eastAsia="zh-CN"/>
              </w:rPr>
              <w:t>度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0"/>
                <w:szCs w:val="20"/>
              </w:rPr>
              <w:t>预估完成104502户的安装维护,实际完成</w:t>
            </w:r>
            <w:r>
              <w:rPr>
                <w:rFonts w:hint="eastAsia" w:eastAsia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0"/>
                <w:szCs w:val="20"/>
              </w:rPr>
              <w:t>户的安装维护，完成率为</w:t>
            </w:r>
            <w:r>
              <w:rPr>
                <w:rFonts w:hint="eastAsia" w:eastAsia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0"/>
                <w:szCs w:val="20"/>
              </w:rPr>
              <w:t>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/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财政补助标准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城镇全免用户23元/月.户，城镇减半用户11.5元/月.户；农村全免用户22元/月.户，农村减半用户11元/月.户。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/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高清化、智能化建设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加快推动困难群体有线电视覆盖，确保广电网络智能终端的普及，进而加快大力开发基于智能终端的全新视听内容与增值应用，促进遂宁市创建“高清四川 智慧广电”示范市。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/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用户回访满意率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98%以上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7EA89"/>
    <w:rsid w:val="3EBDEB50"/>
    <w:rsid w:val="7B5ED52D"/>
    <w:rsid w:val="7FFBFBCD"/>
    <w:rsid w:val="F7F7EA89"/>
    <w:rsid w:val="F9B64748"/>
    <w:rsid w:val="FE5F2EAA"/>
    <w:rsid w:val="FEBDB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  <w:rPr>
      <w:rFonts w:ascii="Calibri" w:hAnsi="Calibri" w:eastAsia="宋体"/>
    </w:rPr>
  </w:style>
  <w:style w:type="paragraph" w:styleId="3">
    <w:name w:val="Normal (Web)"/>
    <w:basedOn w:val="1"/>
    <w:qFormat/>
    <w:uiPriority w:val="0"/>
    <w:rPr>
      <w:sz w:val="24"/>
    </w:rPr>
  </w:style>
  <w:style w:type="character" w:customStyle="1" w:styleId="6">
    <w:name w:val="font11"/>
    <w:basedOn w:val="5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7">
    <w:name w:val="font21"/>
    <w:basedOn w:val="5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41"/>
    <w:basedOn w:val="5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2025-08-02T09:27:00Z</dcterms:created>
  <dc:creator> </dc:creator>
  <cp:lastModifiedBy> </cp:lastModifiedBy>
  <dcterms:modified xsi:type="dcterms:W3CDTF">2025-10-27T14:36:44Z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C94EB31E55FE155FE2D7BF68B9EFBD3B</vt:lpwstr>
  </property>
</Properties>
</file>