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ascii="黑体" w:eastAsia="黑体"/>
        </w:rPr>
        <w:t>附件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</w:t>
      </w:r>
      <w:bookmarkStart w:id="0" w:name="_GoBack"/>
      <w:bookmarkEnd w:id="0"/>
      <w:r>
        <w:rPr>
          <w:rFonts w:hint="eastAsia" w:eastAsia="方正小标宋简体"/>
          <w:sz w:val="44"/>
          <w:szCs w:val="44"/>
        </w:rPr>
        <w:t>5年市级财政衔接推进乡村振兴补助资金分配公告表</w:t>
      </w:r>
    </w:p>
    <w:p>
      <w:pPr>
        <w:pStyle w:val="7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5"/>
        <w:tblW w:w="13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197"/>
        <w:gridCol w:w="2872"/>
        <w:gridCol w:w="1713"/>
        <w:gridCol w:w="1870"/>
        <w:gridCol w:w="2038"/>
        <w:gridCol w:w="1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承储企业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储备数量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-SA"/>
              </w:rPr>
              <w:t>（吨）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储备期限</w:t>
            </w:r>
          </w:p>
        </w:tc>
        <w:tc>
          <w:tcPr>
            <w:tcW w:w="5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补助费用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-SA"/>
              </w:rPr>
              <w:t>（万元）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冷藏保管费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利息补贴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本次拨付金额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  <w:t>遂宁市高金食品有限公司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  <w:t>250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  <w:t>年10月1日至202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  <w:t>日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  <w:t>个月）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30.6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29.1794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59.7794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  <w:t>四川省遂宁市南大食品有限公司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-SA"/>
              </w:rPr>
              <w:t>250</w:t>
            </w:r>
          </w:p>
        </w:tc>
        <w:tc>
          <w:tcPr>
            <w:tcW w:w="2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30.6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29.1794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59.7794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合计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61.2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58.3588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119.5588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5FBF7D85"/>
    <w:rsid w:val="6DF8821D"/>
    <w:rsid w:val="6FBCDC60"/>
    <w:rsid w:val="756E94A6"/>
    <w:rsid w:val="7FBFBB8E"/>
    <w:rsid w:val="F9D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2025-08-02T01:25:00Z</dcterms:created>
  <dc:creator> </dc:creator>
  <cp:lastModifiedBy> </cp:lastModifiedBy>
  <dcterms:modified xsi:type="dcterms:W3CDTF">2025-09-29T13:52:43Z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D3C47CECCC308337C5D7BF68C1034B1A</vt:lpwstr>
  </property>
</Properties>
</file>