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eastAsia="黑体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8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6"/>
        <w:tblW w:w="1364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2"/>
        <w:gridCol w:w="5141"/>
        <w:gridCol w:w="40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Cs w:val="24"/>
              </w:rPr>
              <w:t>县(市、区)、单位</w:t>
            </w:r>
          </w:p>
        </w:tc>
        <w:tc>
          <w:tcPr>
            <w:tcW w:w="5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Cs w:val="24"/>
              </w:rPr>
              <w:t>项目名称</w:t>
            </w:r>
          </w:p>
        </w:tc>
        <w:tc>
          <w:tcPr>
            <w:tcW w:w="4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Cs w:val="24"/>
              </w:rPr>
              <w:t>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  <w:jc w:val="center"/>
        </w:trPr>
        <w:tc>
          <w:tcPr>
            <w:tcW w:w="4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船山区</w:t>
            </w:r>
          </w:p>
        </w:tc>
        <w:tc>
          <w:tcPr>
            <w:tcW w:w="5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河沙镇实施拦河堰整治2处、河道整治1处；龙凤镇实施堰塘整治1处；老池镇新建蓄水池2处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4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射洪市</w:t>
            </w:r>
          </w:p>
        </w:tc>
        <w:tc>
          <w:tcPr>
            <w:tcW w:w="5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省级水权水价改革试点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4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蓬溪县</w:t>
            </w:r>
          </w:p>
        </w:tc>
        <w:tc>
          <w:tcPr>
            <w:tcW w:w="5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吉祥镇实施引水设施维修整治1处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3" w:hRule="atLeast"/>
          <w:jc w:val="center"/>
        </w:trPr>
        <w:tc>
          <w:tcPr>
            <w:tcW w:w="4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市水利局</w:t>
            </w:r>
          </w:p>
        </w:tc>
        <w:tc>
          <w:tcPr>
            <w:tcW w:w="5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重点河流水量分配和水资源调度计划、水资源公报编报、遂宁市东山村饮用水源地水质自动监测站2025年度运行维护服务及拆迁、水土流失治理项目质量核查、生产</w:t>
            </w:r>
            <w:bookmarkStart w:id="0" w:name="_GoBack"/>
            <w:bookmarkEnd w:id="0"/>
            <w:r>
              <w:rPr>
                <w:rFonts w:hint="eastAsia"/>
                <w:kern w:val="2"/>
                <w:szCs w:val="24"/>
              </w:rPr>
              <w:t>建设项目水保措施自主验收核查和遥感加密监管、水利工程建设项目质量监督检测、移民后期扶持项目实施情况专项稽察、涉水专题工作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95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合计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222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5FBF7D85"/>
    <w:rsid w:val="6DF8821D"/>
    <w:rsid w:val="756E94A6"/>
    <w:rsid w:val="7FBFBB8E"/>
    <w:rsid w:val="FFF3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2025-08-01T17:25:00Z</dcterms:created>
  <dc:creator> </dc:creator>
  <cp:lastModifiedBy> </cp:lastModifiedBy>
  <dcterms:modified xsi:type="dcterms:W3CDTF">2025-09-23T10:09:29Z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