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hint="eastAsia" w:ascii="黑体" w:eastAsia="黑体"/>
        </w:rPr>
        <w:t>附件</w:t>
      </w:r>
      <w:r>
        <w:rPr>
          <w:rFonts w:eastAsia="黑体"/>
        </w:rPr>
        <w:t>1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2025年市级财政衔接推进乡村振兴补助资金分配公告表</w:t>
      </w:r>
    </w:p>
    <w:p>
      <w:pPr>
        <w:pStyle w:val="8"/>
        <w:ind w:firstLine="422"/>
        <w:jc w:val="right"/>
        <w:rPr>
          <w:rFonts w:hint="eastAsia"/>
        </w:rPr>
      </w:pPr>
      <w:r>
        <w:rPr>
          <w:b/>
          <w:bCs/>
        </w:rPr>
        <w:t>单位：万元</w:t>
      </w:r>
    </w:p>
    <w:tbl>
      <w:tblPr>
        <w:tblStyle w:val="6"/>
        <w:tblW w:w="47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7121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51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地区名称</w:t>
            </w:r>
          </w:p>
        </w:tc>
        <w:tc>
          <w:tcPr>
            <w:tcW w:w="2621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金额</w:t>
            </w:r>
          </w:p>
        </w:tc>
        <w:tc>
          <w:tcPr>
            <w:tcW w:w="62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51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船山区</w:t>
            </w:r>
          </w:p>
        </w:tc>
        <w:tc>
          <w:tcPr>
            <w:tcW w:w="262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627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51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安居区</w:t>
            </w:r>
          </w:p>
        </w:tc>
        <w:tc>
          <w:tcPr>
            <w:tcW w:w="262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627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51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遂宁经开区</w:t>
            </w:r>
          </w:p>
        </w:tc>
        <w:tc>
          <w:tcPr>
            <w:tcW w:w="262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27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51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市河东新区</w:t>
            </w:r>
          </w:p>
        </w:tc>
        <w:tc>
          <w:tcPr>
            <w:tcW w:w="262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627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51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62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627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BB8E"/>
    <w:rsid w:val="5FBF7D85"/>
    <w:rsid w:val="6DF8821D"/>
    <w:rsid w:val="756E94A6"/>
    <w:rsid w:val="7FBFBB8E"/>
    <w:rsid w:val="D7FD2494"/>
    <w:rsid w:val="FFF3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Normal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2025-08-02T01:25:00Z</dcterms:created>
  <dc:creator> </dc:creator>
  <cp:lastModifiedBy> </cp:lastModifiedBy>
  <dcterms:modified xsi:type="dcterms:W3CDTF">2025-09-23T10:15:47Z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D3C47CECCC308337C5D7BF68C1034B1A</vt:lpwstr>
  </property>
</Properties>
</file>