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0"/>
        </w:rPr>
      </w:pPr>
    </w:p>
    <w:p>
      <w:pPr>
        <w:jc w:val="center"/>
        <w:rPr>
          <w:rFonts w:eastAsia="仿宋_GB2312"/>
          <w:sz w:val="32"/>
        </w:rPr>
      </w:pPr>
    </w:p>
    <w:p>
      <w:pPr>
        <w:jc w:val="center"/>
        <w:rPr>
          <w:rFonts w:eastAsia="仿宋_GB2312"/>
          <w:sz w:val="32"/>
        </w:rPr>
      </w:pPr>
    </w:p>
    <w:p>
      <w:pPr>
        <w:rPr>
          <w:rFonts w:eastAsia="仿宋_GB2312"/>
          <w:sz w:val="52"/>
        </w:rPr>
      </w:pPr>
    </w:p>
    <w:p>
      <w:pPr>
        <w:jc w:val="center"/>
        <w:rPr>
          <w:rFonts w:hint="eastAsia" w:eastAsia="仿宋_GB2312"/>
          <w:sz w:val="32"/>
          <w:lang w:eastAsia="zh-CN"/>
        </w:rPr>
      </w:pPr>
      <w:r>
        <w:rPr>
          <w:rFonts w:hint="eastAsia" w:ascii="仿宋_GB2312" w:hAnsi="仿宋_GB2312" w:eastAsia="仿宋_GB2312" w:cs="仿宋_GB2312"/>
          <w:sz w:val="32"/>
        </w:rPr>
        <w:t>遂安步府〔201</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72</w:t>
      </w:r>
      <w:r>
        <w:rPr>
          <w:rFonts w:hint="eastAsia" w:ascii="仿宋_GB2312" w:hAnsi="仿宋_GB2312" w:eastAsia="仿宋_GB2312" w:cs="仿宋_GB2312"/>
          <w:sz w:val="32"/>
        </w:rPr>
        <w:t>号　</w:t>
      </w: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　　　　签发人：</w:t>
      </w:r>
      <w:r>
        <w:rPr>
          <w:rFonts w:hint="eastAsia" w:eastAsia="仿宋_GB2312"/>
          <w:sz w:val="32"/>
          <w:lang w:eastAsia="zh-CN"/>
        </w:rPr>
        <w:t>漆</w:t>
      </w:r>
      <w:r>
        <w:rPr>
          <w:rFonts w:hint="eastAsia" w:eastAsia="仿宋_GB2312"/>
          <w:sz w:val="32"/>
          <w:lang w:val="en-US" w:eastAsia="zh-CN"/>
        </w:rPr>
        <w:t xml:space="preserve"> </w:t>
      </w:r>
      <w:r>
        <w:rPr>
          <w:rFonts w:hint="eastAsia" w:eastAsia="仿宋_GB2312"/>
          <w:sz w:val="32"/>
          <w:lang w:eastAsia="zh-CN"/>
        </w:rPr>
        <w:t>昆</w:t>
      </w:r>
    </w:p>
    <w:p/>
    <w:p/>
    <w:p/>
    <w:p>
      <w:pPr>
        <w:spacing w:line="600" w:lineRule="exact"/>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遂宁市安居区步云乡人民政府</w:t>
      </w:r>
    </w:p>
    <w:p>
      <w:pPr>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sz w:val="44"/>
          <w:szCs w:val="44"/>
        </w:rPr>
        <w:t>关于</w:t>
      </w:r>
      <w:r>
        <w:rPr>
          <w:rFonts w:hint="eastAsia" w:ascii="方正小标宋简体" w:hAnsi="方正小标宋简体" w:eastAsia="方正小标宋简体"/>
          <w:sz w:val="44"/>
          <w:szCs w:val="44"/>
          <w:lang w:val="en-US" w:eastAsia="zh-CN"/>
        </w:rPr>
        <w:t>2019年步云乡步云村等三个村农村“厕所革命”示范村建设项目实施方案</w:t>
      </w:r>
      <w:r>
        <w:rPr>
          <w:rFonts w:hint="eastAsia" w:ascii="方正小标宋简体" w:hAnsi="方正小标宋简体" w:eastAsia="方正小标宋简体"/>
          <w:sz w:val="44"/>
          <w:szCs w:val="44"/>
        </w:rPr>
        <w:t>的</w:t>
      </w:r>
      <w:r>
        <w:rPr>
          <w:rFonts w:hint="eastAsia" w:ascii="方正小标宋简体" w:hAnsi="方正小标宋简体" w:eastAsia="方正小标宋简体"/>
          <w:sz w:val="44"/>
          <w:szCs w:val="44"/>
          <w:lang w:val="en-US" w:eastAsia="zh-CN"/>
        </w:rPr>
        <w:t>请示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区委农办：</w:t>
      </w:r>
    </w:p>
    <w:p>
      <w:pPr>
        <w:keepNext w:val="0"/>
        <w:keepLines w:val="0"/>
        <w:pageBreakBefore w:val="0"/>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根据市财政局、市农业局《关于下达</w:t>
      </w:r>
      <w:r>
        <w:rPr>
          <w:rFonts w:hint="eastAsia" w:ascii="仿宋_GB2312" w:hAnsi="仿宋_GB2312" w:eastAsia="仿宋_GB2312" w:cs="仿宋_GB2312"/>
          <w:sz w:val="32"/>
          <w:szCs w:val="32"/>
          <w:lang w:val="en-US" w:eastAsia="zh-CN"/>
        </w:rPr>
        <w:t>2019年省级财政乡村振兴转移支付资金支持农村人居环境整治和农村厕所建设的通知</w:t>
      </w:r>
      <w:r>
        <w:rPr>
          <w:rFonts w:hint="eastAsia" w:ascii="仿宋_GB2312" w:hAnsi="仿宋_GB2312" w:eastAsia="仿宋_GB2312" w:cs="仿宋_GB2312"/>
          <w:sz w:val="32"/>
          <w:szCs w:val="32"/>
          <w:lang w:eastAsia="zh-CN"/>
        </w:rPr>
        <w:t>》（遂财农</w:t>
      </w:r>
      <w:r>
        <w:rPr>
          <w:rFonts w:hint="eastAsia" w:ascii="仿宋_GB2312" w:hAnsi="仿宋_GB2312" w:eastAsia="仿宋_GB2312" w:cs="仿宋_GB2312"/>
          <w:sz w:val="32"/>
          <w:szCs w:val="32"/>
          <w:lang w:val="en-US" w:eastAsia="zh-CN"/>
        </w:rPr>
        <w:t>201951号</w:t>
      </w:r>
      <w:r>
        <w:rPr>
          <w:rFonts w:hint="eastAsia" w:ascii="仿宋_GB2312" w:hAnsi="仿宋_GB2312" w:eastAsia="仿宋_GB2312" w:cs="仿宋_GB2312"/>
          <w:sz w:val="32"/>
          <w:szCs w:val="32"/>
          <w:lang w:eastAsia="zh-CN"/>
        </w:rPr>
        <w:t>）和《关于下达</w:t>
      </w:r>
      <w:r>
        <w:rPr>
          <w:rFonts w:hint="eastAsia" w:ascii="仿宋_GB2312" w:hAnsi="仿宋_GB2312" w:eastAsia="仿宋_GB2312" w:cs="仿宋_GB2312"/>
          <w:sz w:val="32"/>
          <w:szCs w:val="32"/>
          <w:lang w:val="en-US" w:eastAsia="zh-CN"/>
        </w:rPr>
        <w:t>2019年中央财政土地指标跨省域调剂收入安排的支出预算的通知</w:t>
      </w:r>
      <w:r>
        <w:rPr>
          <w:rFonts w:hint="eastAsia" w:ascii="仿宋_GB2312" w:hAnsi="仿宋_GB2312" w:eastAsia="仿宋_GB2312" w:cs="仿宋_GB2312"/>
          <w:sz w:val="32"/>
          <w:szCs w:val="32"/>
          <w:lang w:eastAsia="zh-CN"/>
        </w:rPr>
        <w:t>》(遂财农【</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57</w:t>
      </w:r>
      <w:r>
        <w:rPr>
          <w:rFonts w:hint="eastAsia" w:ascii="仿宋_GB2312" w:hAnsi="仿宋_GB2312" w:eastAsia="仿宋_GB2312" w:cs="仿宋_GB2312"/>
          <w:sz w:val="32"/>
          <w:szCs w:val="32"/>
          <w:lang w:eastAsia="zh-CN"/>
        </w:rPr>
        <w:t>号)精神，按照中省资金使用要求，依据8月区委、区政府研究农村厕所革命专题会议要求，结合区农业农村局、区财政局资金分配方案和我乡农户厕所实际，特编制形成了2019年步云乡步云村等三个村农村“厕所革命”示范村建设项目实施方案，现已完成编制，特将实施方案呈上。</w:t>
      </w:r>
    </w:p>
    <w:p>
      <w:pPr>
        <w:keepNext w:val="0"/>
        <w:keepLines w:val="0"/>
        <w:pageBreakBefore w:val="0"/>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妥否，请批</w:t>
      </w:r>
      <w:r>
        <w:rPr>
          <w:rFonts w:hint="eastAsia" w:ascii="仿宋_GB2312" w:hAnsi="仿宋_GB2312" w:eastAsia="仿宋_GB2312" w:cs="仿宋_GB2312"/>
          <w:sz w:val="32"/>
          <w:szCs w:val="32"/>
          <w:lang w:eastAsia="zh-CN"/>
        </w:rPr>
        <w:t>复。</w:t>
      </w:r>
    </w:p>
    <w:p>
      <w:pPr>
        <w:keepNext w:val="0"/>
        <w:keepLines w:val="0"/>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附件：三个村农村“厕所革命”示范村建设项目实施方案</w:t>
      </w:r>
    </w:p>
    <w:p>
      <w:pPr>
        <w:keepNext w:val="0"/>
        <w:keepLines w:val="0"/>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886" w:firstLineChars="902"/>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遂宁市安居区步云乡人民政府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201</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26</w:t>
      </w:r>
      <w:r>
        <w:rPr>
          <w:rFonts w:hint="eastAsia" w:ascii="仿宋_GB2312" w:hAnsi="仿宋_GB2312" w:eastAsia="仿宋_GB2312" w:cs="仿宋_GB2312"/>
          <w:color w:val="000000"/>
          <w:sz w:val="32"/>
          <w:szCs w:val="32"/>
        </w:rPr>
        <w:t>日</w:t>
      </w:r>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bookmarkStart w:id="0" w:name="_GoBack"/>
      <w:bookmarkEnd w:id="0"/>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tabs>
          <w:tab w:val="left" w:pos="78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32"/>
          <w:szCs w:val="32"/>
        </w:rPr>
      </w:pPr>
    </w:p>
    <w:p>
      <w:pPr>
        <w:ind w:firstLine="140" w:firstLineChars="50"/>
        <w:rPr>
          <w:rFonts w:hint="eastAsia" w:eastAsia="仿宋_GB2312" w:asciiTheme="minorHAnsi" w:hAnsiTheme="minorHAnsi" w:cstheme="minorBidi"/>
          <w:kern w:val="2"/>
          <w:sz w:val="28"/>
          <w:szCs w:val="28"/>
          <w:lang w:val="en-US" w:eastAsia="zh-CN" w:bidi="ar-SA"/>
        </w:rPr>
      </w:pPr>
      <w:r>
        <w:rPr>
          <w:rFonts w:hint="eastAsia" w:eastAsia="仿宋_GB2312"/>
          <w:sz w:val="28"/>
          <w:szCs w:val="28"/>
        </w:rPr>
        <mc:AlternateContent>
          <mc:Choice Requires="wps">
            <w:drawing>
              <wp:anchor distT="0" distB="0" distL="114300" distR="114300" simplePos="0" relativeHeight="251658240" behindDoc="0" locked="0" layoutInCell="1" allowOverlap="1">
                <wp:simplePos x="0" y="0"/>
                <wp:positionH relativeFrom="column">
                  <wp:posOffset>-12065</wp:posOffset>
                </wp:positionH>
                <wp:positionV relativeFrom="paragraph">
                  <wp:posOffset>15240</wp:posOffset>
                </wp:positionV>
                <wp:extent cx="5579745" cy="0"/>
                <wp:effectExtent l="0" t="0" r="0" b="0"/>
                <wp:wrapNone/>
                <wp:docPr id="2" name="直线 2"/>
                <wp:cNvGraphicFramePr/>
                <a:graphic xmlns:a="http://schemas.openxmlformats.org/drawingml/2006/main">
                  <a:graphicData uri="http://schemas.microsoft.com/office/word/2010/wordprocessingShape">
                    <wps:wsp>
                      <wps:cNvCnPr/>
                      <wps:spPr>
                        <a:xfrm>
                          <a:off x="0" y="0"/>
                          <a:ext cx="557974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0.95pt;margin-top:1.2pt;height:0pt;width:439.35pt;z-index:251658240;mso-width-relative:page;mso-height-relative:page;" filled="f" stroked="t" coordsize="21600,21600" o:gfxdata="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1VE77UAAAABgEAAA8AAAAAAAAAAQAgAAAAIgAAAGRycy9kb3ducmV2Lnht&#10;bFBLAQIUABQAAAAIAIdO4kDaNkHExAEAAIEDAAAOAAAAAAAAAAEAIAAAACMBAABkcnMvZTJvRG9j&#10;LnhtbFBLBQYAAAAABgAGAFkBAABZBQAAAAA=&#10;">
                <v:fill on="f" focussize="0,0"/>
                <v:stroke color="#000000" joinstyle="round"/>
                <v:imagedata o:title=""/>
                <o:lock v:ext="edit" aspectratio="f"/>
              </v:line>
            </w:pict>
          </mc:Fallback>
        </mc:AlternateContent>
      </w:r>
      <w:r>
        <w:rPr>
          <w:rFonts w:hint="eastAsia"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-12065</wp:posOffset>
                </wp:positionH>
                <wp:positionV relativeFrom="paragraph">
                  <wp:posOffset>336550</wp:posOffset>
                </wp:positionV>
                <wp:extent cx="5579745" cy="635"/>
                <wp:effectExtent l="0" t="0" r="0" b="0"/>
                <wp:wrapNone/>
                <wp:docPr id="1" name="直线 3"/>
                <wp:cNvGraphicFramePr/>
                <a:graphic xmlns:a="http://schemas.openxmlformats.org/drawingml/2006/main">
                  <a:graphicData uri="http://schemas.microsoft.com/office/word/2010/wordprocessingShape">
                    <wps:wsp>
                      <wps:cNvCnPr/>
                      <wps:spPr>
                        <a:xfrm>
                          <a:off x="0" y="0"/>
                          <a:ext cx="5579745"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0.95pt;margin-top:26.5pt;height:0.05pt;width:439.35pt;z-index:251659264;mso-width-relative:page;mso-height-relative:page;" filled="f" stroked="t" coordsize="21600,21600" o:gfxdata="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VLYa51gAAAAgBAAAPAAAAAAAAAAEAIAAAACIAAABkcnMvZG93bnJl&#10;di54bWxQSwECFAAUAAAACACHTuJAhxIsjcYBAACDAwAADgAAAAAAAAABACAAAAAlAQAAZHJzL2Uy&#10;b0RvYy54bWxQSwUGAAAAAAYABgBZAQAAXQUAAAAA&#10;">
                <v:fill on="f" focussize="0,0"/>
                <v:stroke color="#000000" joinstyle="round"/>
                <v:imagedata o:title=""/>
                <o:lock v:ext="edit" aspectratio="f"/>
              </v:line>
            </w:pict>
          </mc:Fallback>
        </mc:AlternateContent>
      </w:r>
      <w:r>
        <w:rPr>
          <w:rFonts w:hint="eastAsia" w:eastAsia="仿宋_GB2312"/>
          <w:sz w:val="28"/>
          <w:szCs w:val="28"/>
        </w:rPr>
        <w:t xml:space="preserve"> 遂宁市安居区步云乡党政办公室　　　　 　</w:t>
      </w:r>
      <w:r>
        <w:rPr>
          <w:rFonts w:hint="default" w:ascii="Times New Roman" w:hAnsi="Times New Roman" w:eastAsia="仿宋_GB2312" w:cs="Times New Roman"/>
          <w:sz w:val="28"/>
          <w:szCs w:val="28"/>
        </w:rPr>
        <w:t>201</w:t>
      </w:r>
      <w:r>
        <w:rPr>
          <w:rFonts w:hint="eastAsia" w:ascii="Times New Roman" w:hAnsi="Times New Roman" w:eastAsia="仿宋_GB2312" w:cs="Times New Roman"/>
          <w:sz w:val="28"/>
          <w:szCs w:val="28"/>
          <w:lang w:val="en-US" w:eastAsia="zh-CN"/>
        </w:rPr>
        <w:t>9</w:t>
      </w:r>
      <w:r>
        <w:rPr>
          <w:rFonts w:hint="eastAsia" w:eastAsia="仿宋_GB2312"/>
          <w:sz w:val="28"/>
          <w:szCs w:val="28"/>
        </w:rPr>
        <w:t>年</w:t>
      </w:r>
      <w:r>
        <w:rPr>
          <w:rFonts w:hint="eastAsia" w:ascii="Times New Roman" w:hAnsi="Times New Roman" w:eastAsia="仿宋_GB2312" w:cs="Times New Roman"/>
          <w:sz w:val="28"/>
          <w:szCs w:val="28"/>
          <w:lang w:val="en-US" w:eastAsia="zh-CN"/>
        </w:rPr>
        <w:t>8</w:t>
      </w:r>
      <w:r>
        <w:rPr>
          <w:rFonts w:hint="eastAsia" w:eastAsia="仿宋_GB2312"/>
          <w:sz w:val="28"/>
          <w:szCs w:val="28"/>
        </w:rPr>
        <w:t>月</w:t>
      </w:r>
      <w:r>
        <w:rPr>
          <w:rFonts w:hint="eastAsia" w:ascii="Times New Roman" w:hAnsi="Times New Roman" w:eastAsia="仿宋_GB2312" w:cs="Times New Roman"/>
          <w:sz w:val="28"/>
          <w:szCs w:val="28"/>
          <w:lang w:val="en-US" w:eastAsia="zh-CN"/>
        </w:rPr>
        <w:t>26</w:t>
      </w:r>
      <w:r>
        <w:rPr>
          <w:rFonts w:hint="eastAsia" w:eastAsia="仿宋_GB2312"/>
          <w:sz w:val="28"/>
          <w:szCs w:val="28"/>
        </w:rPr>
        <w:t>日印发</w:t>
      </w:r>
    </w:p>
    <w:sectPr>
      <w:headerReference r:id="rId4" w:type="first"/>
      <w:footerReference r:id="rId6" w:type="first"/>
      <w:headerReference r:id="rId3" w:type="default"/>
      <w:footerReference r:id="rId5" w:type="default"/>
      <w:pgSz w:w="11906" w:h="16838"/>
      <w:pgMar w:top="1440" w:right="1474" w:bottom="1701" w:left="1587" w:header="851" w:footer="992" w:gutter="0"/>
      <w:pgNumType w:fmt="numberInDash"/>
      <w:cols w:space="0" w:num="1"/>
      <w:titlePg/>
      <w:rtlGutter w:val="0"/>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3 -</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jc w:val="right"/>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3 -</w:t>
                    </w:r>
                    <w:r>
                      <w:rPr>
                        <w:rFonts w:hint="default" w:ascii="Times New Roman" w:hAnsi="Times New Roman" w:cs="Times New Roman"/>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F72"/>
    <w:rsid w:val="00195F72"/>
    <w:rsid w:val="002F0705"/>
    <w:rsid w:val="008404DC"/>
    <w:rsid w:val="00E10782"/>
    <w:rsid w:val="00F22082"/>
    <w:rsid w:val="0D907F5D"/>
    <w:rsid w:val="11715E7C"/>
    <w:rsid w:val="34034227"/>
    <w:rsid w:val="45464353"/>
    <w:rsid w:val="474E6CC5"/>
    <w:rsid w:val="49CF295D"/>
    <w:rsid w:val="4BD46565"/>
    <w:rsid w:val="53077A68"/>
    <w:rsid w:val="543A4F8F"/>
    <w:rsid w:val="67522E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tabs>
        <w:tab w:val="center" w:pos="4153"/>
        <w:tab w:val="right" w:pos="8306"/>
      </w:tabs>
      <w:snapToGrid w:val="0"/>
    </w:pPr>
    <w:rPr>
      <w:sz w:val="18"/>
    </w:rPr>
  </w:style>
  <w:style w:type="paragraph" w:styleId="4">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customStyle="1" w:styleId="7">
    <w:name w:val="font11"/>
    <w:basedOn w:val="6"/>
    <w:qFormat/>
    <w:uiPriority w:val="0"/>
    <w:rPr>
      <w:rFonts w:ascii="Courier New" w:hAnsi="Courier New" w:cs="Courier New"/>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226</Words>
  <Characters>138</Characters>
  <Lines>1</Lines>
  <Paragraphs>1</Paragraphs>
  <TotalTime>17</TotalTime>
  <ScaleCrop>false</ScaleCrop>
  <LinksUpToDate>false</LinksUpToDate>
  <CharactersWithSpaces>363</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2018-01-11T01:11:00Z</dcterms:created>
  <dc:creator>Administrator</dc:creator>
  <cp:lastModifiedBy>Administrator</cp:lastModifiedBy>
  <cp:lastPrinted>2019-07-19T00:25:00Z</cp:lastPrinted>
  <dcterms:modified xsi:type="dcterms:W3CDTF">2019-08-29T09:15:49Z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